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742E02D" w14:textId="77777777" w:rsidR="00FB1478" w:rsidRDefault="00FB1478" w:rsidP="000C3D97">
      <w:pPr>
        <w:spacing w:before="100" w:beforeAutospacing="1" w:after="100" w:afterAutospacing="1" w:line="240" w:lineRule="auto"/>
        <w:ind w:left="0" w:firstLine="0"/>
        <w:outlineLvl w:val="2"/>
        <w:rPr>
          <w:rFonts w:ascii="Poppins" w:eastAsia="Times New Roman" w:hAnsi="Poppins" w:cs="Poppins"/>
          <w:b/>
          <w:bCs/>
          <w:color w:val="auto"/>
          <w:kern w:val="0"/>
          <w:szCs w:val="24"/>
          <w:lang w:val="es-CO" w:eastAsia="es-CO"/>
        </w:rPr>
      </w:pPr>
      <w:bookmarkStart w:id="0" w:name="_Hlk204158963"/>
    </w:p>
    <w:p w14:paraId="0998149D" w14:textId="109E2A50" w:rsidR="000C3D97" w:rsidRPr="000C3D97" w:rsidRDefault="000C3D97" w:rsidP="000C3D97">
      <w:pPr>
        <w:spacing w:before="100" w:beforeAutospacing="1" w:after="100" w:afterAutospacing="1" w:line="240" w:lineRule="auto"/>
        <w:ind w:left="0" w:firstLine="0"/>
        <w:outlineLvl w:val="2"/>
        <w:rPr>
          <w:rFonts w:ascii="Poppins" w:eastAsia="Times New Roman" w:hAnsi="Poppins" w:cs="Poppins"/>
          <w:b/>
          <w:bCs/>
          <w:color w:val="auto"/>
          <w:kern w:val="0"/>
          <w:szCs w:val="24"/>
          <w:lang w:val="es-CO" w:eastAsia="es-CO"/>
        </w:rPr>
      </w:pPr>
      <w:r w:rsidRPr="000C3D97">
        <w:rPr>
          <w:rFonts w:ascii="Poppins" w:eastAsia="Times New Roman" w:hAnsi="Poppins" w:cs="Poppins"/>
          <w:b/>
          <w:bCs/>
          <w:color w:val="auto"/>
          <w:kern w:val="0"/>
          <w:szCs w:val="24"/>
          <w:lang w:val="es-CO" w:eastAsia="es-CO"/>
        </w:rPr>
        <w:t xml:space="preserve">Informe de </w:t>
      </w:r>
      <w:r w:rsidR="004D3345">
        <w:rPr>
          <w:rFonts w:ascii="Poppins" w:eastAsia="Times New Roman" w:hAnsi="Poppins" w:cs="Poppins"/>
          <w:b/>
          <w:bCs/>
          <w:color w:val="auto"/>
          <w:kern w:val="0"/>
          <w:szCs w:val="24"/>
          <w:lang w:val="es-CO" w:eastAsia="es-CO"/>
        </w:rPr>
        <w:t>reunión</w:t>
      </w:r>
      <w:r w:rsidR="00794BF7">
        <w:rPr>
          <w:rFonts w:ascii="Poppins" w:eastAsia="Times New Roman" w:hAnsi="Poppins" w:cs="Poppins"/>
          <w:b/>
          <w:bCs/>
          <w:color w:val="auto"/>
          <w:kern w:val="0"/>
          <w:szCs w:val="24"/>
          <w:lang w:val="es-CO" w:eastAsia="es-CO"/>
        </w:rPr>
        <w:t xml:space="preserve"> </w:t>
      </w:r>
      <w:r w:rsidRPr="000C3D97">
        <w:rPr>
          <w:rFonts w:ascii="Poppins" w:eastAsia="Times New Roman" w:hAnsi="Poppins" w:cs="Poppins"/>
          <w:b/>
          <w:bCs/>
          <w:color w:val="auto"/>
          <w:kern w:val="0"/>
          <w:szCs w:val="24"/>
          <w:lang w:val="es-CO" w:eastAsia="es-CO"/>
        </w:rPr>
        <w:t xml:space="preserve">- </w:t>
      </w:r>
      <w:r w:rsidR="007409A4">
        <w:rPr>
          <w:rFonts w:ascii="Poppins" w:eastAsia="Times New Roman" w:hAnsi="Poppins" w:cs="Poppins"/>
          <w:b/>
          <w:bCs/>
          <w:color w:val="auto"/>
          <w:kern w:val="0"/>
          <w:szCs w:val="24"/>
          <w:lang w:val="es-CO" w:eastAsia="es-CO"/>
        </w:rPr>
        <w:t>2</w:t>
      </w:r>
      <w:r w:rsidR="00515B9D">
        <w:rPr>
          <w:rFonts w:ascii="Poppins" w:eastAsia="Times New Roman" w:hAnsi="Poppins" w:cs="Poppins"/>
          <w:b/>
          <w:bCs/>
          <w:color w:val="auto"/>
          <w:kern w:val="0"/>
          <w:szCs w:val="24"/>
          <w:lang w:val="es-CO" w:eastAsia="es-CO"/>
        </w:rPr>
        <w:t>6</w:t>
      </w:r>
      <w:r w:rsidRPr="000C3D97">
        <w:rPr>
          <w:rFonts w:ascii="Poppins" w:eastAsia="Times New Roman" w:hAnsi="Poppins" w:cs="Poppins"/>
          <w:b/>
          <w:bCs/>
          <w:color w:val="auto"/>
          <w:kern w:val="0"/>
          <w:szCs w:val="24"/>
          <w:lang w:val="es-CO" w:eastAsia="es-CO"/>
        </w:rPr>
        <w:t xml:space="preserve"> de </w:t>
      </w:r>
      <w:r w:rsidR="00071978">
        <w:rPr>
          <w:rFonts w:ascii="Poppins" w:eastAsia="Times New Roman" w:hAnsi="Poppins" w:cs="Poppins"/>
          <w:b/>
          <w:bCs/>
          <w:color w:val="auto"/>
          <w:kern w:val="0"/>
          <w:szCs w:val="24"/>
          <w:lang w:val="es-CO" w:eastAsia="es-CO"/>
        </w:rPr>
        <w:t>Febrero</w:t>
      </w:r>
      <w:r w:rsidRPr="000C3D97">
        <w:rPr>
          <w:rFonts w:ascii="Poppins" w:eastAsia="Times New Roman" w:hAnsi="Poppins" w:cs="Poppins"/>
          <w:b/>
          <w:bCs/>
          <w:color w:val="auto"/>
          <w:kern w:val="0"/>
          <w:szCs w:val="24"/>
          <w:lang w:val="es-CO" w:eastAsia="es-CO"/>
        </w:rPr>
        <w:t xml:space="preserve"> de 202</w:t>
      </w:r>
      <w:r w:rsidR="00071978">
        <w:rPr>
          <w:rFonts w:ascii="Poppins" w:eastAsia="Times New Roman" w:hAnsi="Poppins" w:cs="Poppins"/>
          <w:b/>
          <w:bCs/>
          <w:color w:val="auto"/>
          <w:kern w:val="0"/>
          <w:szCs w:val="24"/>
          <w:lang w:val="es-CO" w:eastAsia="es-CO"/>
        </w:rPr>
        <w:t>6</w:t>
      </w:r>
    </w:p>
    <w:p w14:paraId="2A5B821C" w14:textId="77777777" w:rsidR="000C3D97" w:rsidRPr="000C3D97" w:rsidRDefault="00994F28" w:rsidP="000C3D97">
      <w:pPr>
        <w:spacing w:before="0" w:after="0" w:line="240" w:lineRule="auto"/>
        <w:ind w:left="0" w:firstLine="0"/>
        <w:rPr>
          <w:rFonts w:ascii="Poppins" w:eastAsia="Times New Roman" w:hAnsi="Poppins" w:cs="Poppins"/>
          <w:color w:val="auto"/>
          <w:kern w:val="0"/>
          <w:szCs w:val="24"/>
          <w:lang w:val="es-CO" w:eastAsia="es-CO"/>
        </w:rPr>
      </w:pPr>
      <w:r>
        <w:rPr>
          <w:rFonts w:ascii="Poppins" w:eastAsia="Times New Roman" w:hAnsi="Poppins" w:cs="Poppins"/>
          <w:color w:val="auto"/>
          <w:kern w:val="0"/>
          <w:szCs w:val="24"/>
          <w:lang w:val="es-CO" w:eastAsia="es-CO"/>
        </w:rPr>
        <w:pict w14:anchorId="2AE17812">
          <v:rect id="_x0000_i1030" style="width:0;height:1.5pt" o:hralign="center" o:hrstd="t" o:hr="t" fillcolor="#a0a0a0" stroked="f"/>
        </w:pict>
      </w:r>
    </w:p>
    <w:p w14:paraId="139B330F" w14:textId="2A43F337" w:rsidR="000C3D97" w:rsidRPr="000C3D97" w:rsidRDefault="000C3D97" w:rsidP="000C3D97">
      <w:pPr>
        <w:spacing w:before="100" w:beforeAutospacing="1" w:after="100" w:afterAutospacing="1" w:line="240" w:lineRule="auto"/>
        <w:ind w:left="0" w:firstLine="0"/>
        <w:outlineLvl w:val="3"/>
        <w:rPr>
          <w:rFonts w:ascii="Poppins" w:eastAsia="Times New Roman" w:hAnsi="Poppins" w:cs="Poppins"/>
          <w:b/>
          <w:bCs/>
          <w:color w:val="auto"/>
          <w:kern w:val="0"/>
          <w:szCs w:val="24"/>
          <w:lang w:val="es-CO" w:eastAsia="es-CO"/>
        </w:rPr>
      </w:pPr>
      <w:r w:rsidRPr="000C3D97">
        <w:rPr>
          <w:rFonts w:ascii="Poppins" w:eastAsia="Times New Roman" w:hAnsi="Poppins" w:cs="Poppins"/>
          <w:b/>
          <w:bCs/>
          <w:color w:val="auto"/>
          <w:kern w:val="0"/>
          <w:szCs w:val="24"/>
          <w:lang w:val="es-CO" w:eastAsia="es-CO"/>
        </w:rPr>
        <w:t xml:space="preserve">Objetivo de la </w:t>
      </w:r>
      <w:r w:rsidR="004D3345">
        <w:rPr>
          <w:rFonts w:ascii="Poppins" w:eastAsia="Times New Roman" w:hAnsi="Poppins" w:cs="Poppins"/>
          <w:b/>
          <w:bCs/>
          <w:color w:val="auto"/>
          <w:kern w:val="0"/>
          <w:szCs w:val="24"/>
          <w:lang w:val="es-CO" w:eastAsia="es-CO"/>
        </w:rPr>
        <w:t>reunión</w:t>
      </w:r>
    </w:p>
    <w:p w14:paraId="62F62BAA" w14:textId="0D9414F1" w:rsidR="0011212D" w:rsidRPr="000C3D97" w:rsidRDefault="00E6092C" w:rsidP="000C3D97">
      <w:pPr>
        <w:spacing w:before="0" w:after="0" w:line="240" w:lineRule="auto"/>
        <w:ind w:left="0" w:firstLine="0"/>
        <w:rPr>
          <w:rFonts w:ascii="Poppins" w:eastAsia="Times New Roman" w:hAnsi="Poppins" w:cs="Poppins"/>
          <w:color w:val="auto"/>
          <w:kern w:val="0"/>
          <w:szCs w:val="24"/>
          <w:lang w:val="es-CO" w:eastAsia="es-CO"/>
        </w:rPr>
      </w:pPr>
      <w:r>
        <w:rPr>
          <w:rFonts w:ascii="Poppins" w:eastAsia="Times New Roman" w:hAnsi="Poppins" w:cs="Poppins"/>
          <w:color w:val="auto"/>
          <w:kern w:val="0"/>
          <w:szCs w:val="24"/>
          <w:lang w:val="es-CO" w:eastAsia="es-CO"/>
        </w:rPr>
        <w:t xml:space="preserve">Resolver las inquietudes </w:t>
      </w:r>
      <w:r w:rsidR="006C7D1F">
        <w:rPr>
          <w:rFonts w:ascii="Poppins" w:eastAsia="Times New Roman" w:hAnsi="Poppins" w:cs="Poppins"/>
          <w:color w:val="auto"/>
          <w:kern w:val="0"/>
          <w:szCs w:val="24"/>
          <w:lang w:val="es-CO" w:eastAsia="es-CO"/>
        </w:rPr>
        <w:t>del</w:t>
      </w:r>
      <w:r>
        <w:rPr>
          <w:rFonts w:ascii="Poppins" w:eastAsia="Times New Roman" w:hAnsi="Poppins" w:cs="Poppins"/>
          <w:color w:val="auto"/>
          <w:kern w:val="0"/>
          <w:szCs w:val="24"/>
          <w:lang w:val="es-CO" w:eastAsia="es-CO"/>
        </w:rPr>
        <w:t xml:space="preserve"> equipo técnico de </w:t>
      </w:r>
      <w:r w:rsidR="00737DE8">
        <w:rPr>
          <w:rFonts w:ascii="Poppins" w:eastAsia="Times New Roman" w:hAnsi="Poppins" w:cs="Poppins"/>
          <w:color w:val="auto"/>
          <w:kern w:val="0"/>
          <w:szCs w:val="24"/>
          <w:lang w:val="es-CO" w:eastAsia="es-CO"/>
        </w:rPr>
        <w:t>Growing, respecto a los archivos de ejemplo de liquidaciones especiales remitidos por la Gobernación de Cundinamarca</w:t>
      </w:r>
      <w:r w:rsidR="006C7D1F">
        <w:rPr>
          <w:rFonts w:ascii="Poppins" w:eastAsia="Times New Roman" w:hAnsi="Poppins" w:cs="Poppins"/>
          <w:color w:val="auto"/>
          <w:kern w:val="0"/>
          <w:szCs w:val="24"/>
          <w:lang w:val="es-CO" w:eastAsia="es-CO"/>
        </w:rPr>
        <w:t>,</w:t>
      </w:r>
      <w:r w:rsidR="00737DE8">
        <w:rPr>
          <w:rFonts w:ascii="Poppins" w:eastAsia="Times New Roman" w:hAnsi="Poppins" w:cs="Poppins"/>
          <w:color w:val="auto"/>
          <w:kern w:val="0"/>
          <w:szCs w:val="24"/>
          <w:lang w:val="es-CO" w:eastAsia="es-CO"/>
        </w:rPr>
        <w:t xml:space="preserve"> con el fin de validar su estructura y así garantizar la correcta continuidad del desarrollo del módulo de liquidación para impuestos especiales.</w:t>
      </w:r>
      <w:r w:rsidR="00994F28">
        <w:rPr>
          <w:rFonts w:ascii="Poppins" w:eastAsia="Times New Roman" w:hAnsi="Poppins" w:cs="Poppins"/>
          <w:color w:val="auto"/>
          <w:kern w:val="0"/>
          <w:szCs w:val="24"/>
          <w:lang w:val="es-CO" w:eastAsia="es-CO"/>
        </w:rPr>
        <w:pict w14:anchorId="18F5F6B8">
          <v:rect id="_x0000_i1031" style="width:0;height:1.5pt" o:hralign="center" o:hrstd="t" o:hr="t" fillcolor="#a0a0a0" stroked="f"/>
        </w:pict>
      </w:r>
    </w:p>
    <w:p w14:paraId="2E49F31C" w14:textId="2BD7E221" w:rsidR="000C3D97" w:rsidRDefault="000C3D97" w:rsidP="000C3D97">
      <w:pPr>
        <w:spacing w:before="100" w:beforeAutospacing="1" w:after="100" w:afterAutospacing="1" w:line="240" w:lineRule="auto"/>
        <w:ind w:left="0" w:firstLine="0"/>
        <w:outlineLvl w:val="2"/>
        <w:rPr>
          <w:rFonts w:ascii="Poppins" w:eastAsia="Times New Roman" w:hAnsi="Poppins" w:cs="Poppins"/>
          <w:b/>
          <w:bCs/>
          <w:color w:val="auto"/>
          <w:kern w:val="0"/>
          <w:szCs w:val="24"/>
          <w:lang w:val="es-CO" w:eastAsia="es-CO"/>
        </w:rPr>
      </w:pPr>
      <w:r w:rsidRPr="000C3D97">
        <w:rPr>
          <w:rFonts w:ascii="Poppins" w:eastAsia="Times New Roman" w:hAnsi="Poppins" w:cs="Poppins"/>
          <w:b/>
          <w:bCs/>
          <w:color w:val="auto"/>
          <w:kern w:val="0"/>
          <w:szCs w:val="24"/>
          <w:lang w:val="es-CO" w:eastAsia="es-CO"/>
        </w:rPr>
        <w:t xml:space="preserve">Desarrollo de la </w:t>
      </w:r>
      <w:r w:rsidR="00474695">
        <w:rPr>
          <w:rFonts w:ascii="Poppins" w:eastAsia="Times New Roman" w:hAnsi="Poppins" w:cs="Poppins"/>
          <w:b/>
          <w:bCs/>
          <w:color w:val="auto"/>
          <w:kern w:val="0"/>
          <w:szCs w:val="24"/>
          <w:lang w:val="es-CO" w:eastAsia="es-CO"/>
        </w:rPr>
        <w:t>Reunión</w:t>
      </w:r>
    </w:p>
    <w:p w14:paraId="4D6096B6" w14:textId="0F83BF80" w:rsidR="00517B4C" w:rsidRPr="003C57E5" w:rsidRDefault="000C3D97" w:rsidP="003C57E5">
      <w:pPr>
        <w:spacing w:before="100" w:beforeAutospacing="1" w:after="100" w:afterAutospacing="1" w:line="276" w:lineRule="auto"/>
        <w:ind w:firstLine="0"/>
        <w:jc w:val="left"/>
        <w:rPr>
          <w:rFonts w:ascii="Poppins" w:eastAsia="Times New Roman" w:hAnsi="Poppins" w:cs="Times New Roman"/>
          <w:color w:val="auto"/>
          <w:kern w:val="0"/>
          <w:szCs w:val="24"/>
          <w:lang w:val="es-CO" w:eastAsia="es-CO"/>
        </w:rPr>
      </w:pPr>
      <w:r w:rsidRPr="000C3D97">
        <w:rPr>
          <w:rFonts w:ascii="Poppins" w:eastAsia="Times New Roman" w:hAnsi="Poppins" w:cs="Poppins"/>
          <w:b/>
          <w:bCs/>
          <w:color w:val="auto"/>
          <w:kern w:val="0"/>
          <w:szCs w:val="24"/>
          <w:lang w:val="es-CO" w:eastAsia="es-CO"/>
        </w:rPr>
        <w:t>Fecha:</w:t>
      </w:r>
      <w:r w:rsidRPr="000C3D97">
        <w:rPr>
          <w:rFonts w:ascii="Poppins" w:eastAsia="Times New Roman" w:hAnsi="Poppins" w:cs="Poppins"/>
          <w:color w:val="auto"/>
          <w:kern w:val="0"/>
          <w:szCs w:val="24"/>
          <w:lang w:val="es-CO" w:eastAsia="es-CO"/>
        </w:rPr>
        <w:t xml:space="preserve"> </w:t>
      </w:r>
      <w:r w:rsidR="007409A4">
        <w:rPr>
          <w:rFonts w:ascii="Poppins" w:eastAsia="Times New Roman" w:hAnsi="Poppins" w:cs="Poppins"/>
          <w:color w:val="auto"/>
          <w:kern w:val="0"/>
          <w:szCs w:val="24"/>
          <w:lang w:val="es-CO" w:eastAsia="es-CO"/>
        </w:rPr>
        <w:t>2</w:t>
      </w:r>
      <w:r w:rsidR="00515B9D">
        <w:rPr>
          <w:rFonts w:ascii="Poppins" w:eastAsia="Times New Roman" w:hAnsi="Poppins" w:cs="Poppins"/>
          <w:color w:val="auto"/>
          <w:kern w:val="0"/>
          <w:szCs w:val="24"/>
          <w:lang w:val="es-CO" w:eastAsia="es-CO"/>
        </w:rPr>
        <w:t>6</w:t>
      </w:r>
      <w:r w:rsidRPr="000C3D97">
        <w:rPr>
          <w:rFonts w:ascii="Poppins" w:eastAsia="Times New Roman" w:hAnsi="Poppins" w:cs="Poppins"/>
          <w:color w:val="auto"/>
          <w:kern w:val="0"/>
          <w:szCs w:val="24"/>
          <w:lang w:val="es-CO" w:eastAsia="es-CO"/>
        </w:rPr>
        <w:t xml:space="preserve"> de </w:t>
      </w:r>
      <w:r w:rsidR="00FC1837">
        <w:rPr>
          <w:rFonts w:ascii="Poppins" w:eastAsia="Times New Roman" w:hAnsi="Poppins" w:cs="Poppins"/>
          <w:color w:val="auto"/>
          <w:kern w:val="0"/>
          <w:szCs w:val="24"/>
          <w:lang w:val="es-CO" w:eastAsia="es-CO"/>
        </w:rPr>
        <w:t>febrero</w:t>
      </w:r>
      <w:r w:rsidRPr="000C3D97">
        <w:rPr>
          <w:rFonts w:ascii="Poppins" w:eastAsia="Times New Roman" w:hAnsi="Poppins" w:cs="Poppins"/>
          <w:color w:val="auto"/>
          <w:kern w:val="0"/>
          <w:szCs w:val="24"/>
          <w:lang w:val="es-CO" w:eastAsia="es-CO"/>
        </w:rPr>
        <w:t xml:space="preserve"> de 202</w:t>
      </w:r>
      <w:r w:rsidR="00FC1837">
        <w:rPr>
          <w:rFonts w:ascii="Poppins" w:eastAsia="Times New Roman" w:hAnsi="Poppins" w:cs="Poppins"/>
          <w:color w:val="auto"/>
          <w:kern w:val="0"/>
          <w:szCs w:val="24"/>
          <w:lang w:val="es-CO" w:eastAsia="es-CO"/>
        </w:rPr>
        <w:t>6</w:t>
      </w:r>
      <w:r w:rsidRPr="000C3D97">
        <w:rPr>
          <w:rFonts w:ascii="Poppins" w:eastAsia="Times New Roman" w:hAnsi="Poppins" w:cs="Poppins"/>
          <w:color w:val="auto"/>
          <w:kern w:val="0"/>
          <w:szCs w:val="24"/>
          <w:lang w:val="es-CO" w:eastAsia="es-CO"/>
        </w:rPr>
        <w:br/>
      </w:r>
      <w:r w:rsidRPr="000C3D97">
        <w:rPr>
          <w:rFonts w:ascii="Poppins" w:eastAsia="Times New Roman" w:hAnsi="Poppins" w:cs="Poppins"/>
          <w:b/>
          <w:bCs/>
          <w:color w:val="auto"/>
          <w:kern w:val="0"/>
          <w:szCs w:val="24"/>
          <w:lang w:val="es-CO" w:eastAsia="es-CO"/>
        </w:rPr>
        <w:t>Hora:</w:t>
      </w:r>
      <w:r w:rsidRPr="000C3D97">
        <w:rPr>
          <w:rFonts w:ascii="Poppins" w:eastAsia="Times New Roman" w:hAnsi="Poppins" w:cs="Poppins"/>
          <w:color w:val="auto"/>
          <w:kern w:val="0"/>
          <w:szCs w:val="24"/>
          <w:lang w:val="es-CO" w:eastAsia="es-CO"/>
        </w:rPr>
        <w:t xml:space="preserve"> </w:t>
      </w:r>
      <w:r w:rsidR="00D07763">
        <w:rPr>
          <w:rFonts w:ascii="Poppins" w:eastAsia="Times New Roman" w:hAnsi="Poppins" w:cs="Poppins"/>
          <w:color w:val="auto"/>
          <w:kern w:val="0"/>
          <w:szCs w:val="24"/>
          <w:lang w:val="es-CO" w:eastAsia="es-CO"/>
        </w:rPr>
        <w:t xml:space="preserve"> </w:t>
      </w:r>
      <w:r w:rsidR="00515B9D">
        <w:rPr>
          <w:rFonts w:ascii="Poppins" w:eastAsia="Times New Roman" w:hAnsi="Poppins" w:cs="Poppins"/>
          <w:color w:val="auto"/>
          <w:kern w:val="0"/>
          <w:szCs w:val="24"/>
          <w:lang w:eastAsia="es-CO"/>
        </w:rPr>
        <w:t>9</w:t>
      </w:r>
      <w:r w:rsidR="00C911FF">
        <w:rPr>
          <w:rFonts w:ascii="Poppins" w:eastAsia="Times New Roman" w:hAnsi="Poppins" w:cs="Poppins"/>
          <w:color w:val="auto"/>
          <w:kern w:val="0"/>
          <w:szCs w:val="24"/>
          <w:lang w:eastAsia="es-CO"/>
        </w:rPr>
        <w:t xml:space="preserve">:00 </w:t>
      </w:r>
      <w:r w:rsidR="00515B9D">
        <w:rPr>
          <w:rFonts w:ascii="Poppins" w:eastAsia="Times New Roman" w:hAnsi="Poppins" w:cs="Poppins"/>
          <w:color w:val="auto"/>
          <w:kern w:val="0"/>
          <w:szCs w:val="24"/>
          <w:lang w:eastAsia="es-CO"/>
        </w:rPr>
        <w:t>a</w:t>
      </w:r>
      <w:r w:rsidR="007409A4">
        <w:rPr>
          <w:rFonts w:ascii="Poppins" w:eastAsia="Times New Roman" w:hAnsi="Poppins" w:cs="Poppins"/>
          <w:color w:val="auto"/>
          <w:kern w:val="0"/>
          <w:szCs w:val="24"/>
          <w:lang w:eastAsia="es-CO"/>
        </w:rPr>
        <w:t>.m.</w:t>
      </w:r>
      <w:r w:rsidR="00976B6A" w:rsidRPr="00976B6A">
        <w:rPr>
          <w:rFonts w:ascii="Poppins" w:eastAsia="Times New Roman" w:hAnsi="Poppins" w:cs="Poppins"/>
          <w:color w:val="auto"/>
          <w:kern w:val="0"/>
          <w:szCs w:val="24"/>
          <w:lang w:eastAsia="es-CO"/>
        </w:rPr>
        <w:t xml:space="preserve"> – </w:t>
      </w:r>
      <w:r w:rsidR="00515B9D">
        <w:rPr>
          <w:rFonts w:ascii="Poppins" w:eastAsia="Times New Roman" w:hAnsi="Poppins" w:cs="Poppins"/>
          <w:color w:val="auto"/>
          <w:kern w:val="0"/>
          <w:szCs w:val="24"/>
          <w:lang w:eastAsia="es-CO"/>
        </w:rPr>
        <w:t>10</w:t>
      </w:r>
      <w:r w:rsidR="00976B6A" w:rsidRPr="00976B6A">
        <w:rPr>
          <w:rFonts w:ascii="Poppins" w:eastAsia="Times New Roman" w:hAnsi="Poppins" w:cs="Poppins"/>
          <w:color w:val="auto"/>
          <w:kern w:val="0"/>
          <w:szCs w:val="24"/>
          <w:lang w:eastAsia="es-CO"/>
        </w:rPr>
        <w:t xml:space="preserve">:00 </w:t>
      </w:r>
      <w:r w:rsidR="00515B9D">
        <w:rPr>
          <w:rFonts w:ascii="Poppins" w:eastAsia="Times New Roman" w:hAnsi="Poppins" w:cs="Poppins"/>
          <w:color w:val="auto"/>
          <w:kern w:val="0"/>
          <w:szCs w:val="24"/>
          <w:lang w:eastAsia="es-CO"/>
        </w:rPr>
        <w:t>a</w:t>
      </w:r>
      <w:r w:rsidR="00976B6A" w:rsidRPr="00976B6A">
        <w:rPr>
          <w:rFonts w:ascii="Poppins" w:eastAsia="Times New Roman" w:hAnsi="Poppins" w:cs="Poppins"/>
          <w:color w:val="auto"/>
          <w:kern w:val="0"/>
          <w:szCs w:val="24"/>
          <w:lang w:eastAsia="es-CO"/>
        </w:rPr>
        <w:t>.m.</w:t>
      </w:r>
      <w:r w:rsidRPr="000C3D97">
        <w:rPr>
          <w:rFonts w:ascii="Poppins" w:eastAsia="Times New Roman" w:hAnsi="Poppins" w:cs="Poppins"/>
          <w:color w:val="auto"/>
          <w:kern w:val="0"/>
          <w:szCs w:val="24"/>
          <w:lang w:val="es-CO" w:eastAsia="es-CO"/>
        </w:rPr>
        <w:br/>
      </w:r>
      <w:r w:rsidRPr="000C3D97">
        <w:rPr>
          <w:rFonts w:ascii="Poppins" w:eastAsia="Times New Roman" w:hAnsi="Poppins" w:cs="Poppins"/>
          <w:b/>
          <w:bCs/>
          <w:color w:val="auto"/>
          <w:kern w:val="0"/>
          <w:szCs w:val="24"/>
          <w:lang w:val="es-CO" w:eastAsia="es-CO"/>
        </w:rPr>
        <w:t>Lugar:</w:t>
      </w:r>
      <w:r w:rsidRPr="000C3D97">
        <w:rPr>
          <w:rFonts w:ascii="Poppins" w:eastAsia="Times New Roman" w:hAnsi="Poppins" w:cs="Poppins"/>
          <w:color w:val="auto"/>
          <w:kern w:val="0"/>
          <w:szCs w:val="24"/>
          <w:lang w:val="es-CO" w:eastAsia="es-CO"/>
        </w:rPr>
        <w:t xml:space="preserve"> </w:t>
      </w:r>
      <w:r w:rsidR="003C57E5">
        <w:rPr>
          <w:rFonts w:ascii="Poppins" w:eastAsia="Times New Roman" w:hAnsi="Poppins" w:cs="Times New Roman"/>
          <w:color w:val="auto"/>
          <w:kern w:val="0"/>
          <w:szCs w:val="24"/>
          <w:lang w:val="es-CO" w:eastAsia="es-CO"/>
        </w:rPr>
        <w:t xml:space="preserve">Plataforma de Microsoft Teams                                               </w:t>
      </w:r>
      <w:r w:rsidRPr="000C3D97">
        <w:rPr>
          <w:rFonts w:ascii="Poppins" w:eastAsia="Times New Roman" w:hAnsi="Poppins" w:cs="Poppins"/>
          <w:b/>
          <w:bCs/>
          <w:color w:val="auto"/>
          <w:kern w:val="0"/>
          <w:szCs w:val="24"/>
          <w:lang w:val="es-CO" w:eastAsia="es-CO"/>
        </w:rPr>
        <w:t>Facilitadores:</w:t>
      </w:r>
      <w:r w:rsidRPr="000C3D97">
        <w:rPr>
          <w:rFonts w:ascii="Poppins" w:eastAsia="Times New Roman" w:hAnsi="Poppins" w:cs="Poppins"/>
          <w:color w:val="auto"/>
          <w:kern w:val="0"/>
          <w:szCs w:val="24"/>
          <w:lang w:val="es-CO" w:eastAsia="es-CO"/>
        </w:rPr>
        <w:t xml:space="preserve"> Equipo de Growing</w:t>
      </w:r>
      <w:r w:rsidR="00FC1837">
        <w:rPr>
          <w:rFonts w:ascii="Poppins" w:eastAsia="Times New Roman" w:hAnsi="Poppins" w:cs="Poppins"/>
          <w:color w:val="auto"/>
          <w:kern w:val="0"/>
          <w:szCs w:val="24"/>
          <w:lang w:val="es-CO" w:eastAsia="es-CO"/>
        </w:rPr>
        <w:t xml:space="preserve"> </w:t>
      </w:r>
      <w:r w:rsidR="00FC1837" w:rsidRPr="00FC1837">
        <w:rPr>
          <w:rFonts w:ascii="Poppins" w:eastAsia="Times New Roman" w:hAnsi="Poppins" w:cs="Poppins"/>
          <w:color w:val="auto"/>
          <w:kern w:val="0"/>
          <w:szCs w:val="24"/>
          <w:lang w:eastAsia="es-CO"/>
        </w:rPr>
        <w:t>Network</w:t>
      </w:r>
      <w:r w:rsidRPr="000C3D97">
        <w:rPr>
          <w:rFonts w:ascii="Poppins" w:eastAsia="Times New Roman" w:hAnsi="Poppins" w:cs="Poppins"/>
          <w:color w:val="auto"/>
          <w:kern w:val="0"/>
          <w:szCs w:val="24"/>
          <w:lang w:val="es-CO" w:eastAsia="es-CO"/>
        </w:rPr>
        <w:br/>
      </w:r>
      <w:r w:rsidRPr="000C3D97">
        <w:rPr>
          <w:rFonts w:ascii="Poppins" w:eastAsia="Times New Roman" w:hAnsi="Poppins" w:cs="Poppins"/>
          <w:b/>
          <w:bCs/>
          <w:color w:val="auto"/>
          <w:kern w:val="0"/>
          <w:szCs w:val="24"/>
          <w:lang w:val="es-CO" w:eastAsia="es-CO"/>
        </w:rPr>
        <w:t>Duración:</w:t>
      </w:r>
      <w:r w:rsidRPr="000C3D97">
        <w:rPr>
          <w:rFonts w:ascii="Poppins" w:eastAsia="Times New Roman" w:hAnsi="Poppins" w:cs="Poppins"/>
          <w:color w:val="auto"/>
          <w:kern w:val="0"/>
          <w:szCs w:val="24"/>
          <w:lang w:val="es-CO" w:eastAsia="es-CO"/>
        </w:rPr>
        <w:t xml:space="preserve"> </w:t>
      </w:r>
      <w:r w:rsidR="004831A6">
        <w:rPr>
          <w:rFonts w:ascii="Poppins" w:eastAsia="Times New Roman" w:hAnsi="Poppins" w:cs="Poppins"/>
          <w:color w:val="auto"/>
          <w:kern w:val="0"/>
          <w:szCs w:val="24"/>
          <w:lang w:val="es-CO" w:eastAsia="es-CO"/>
        </w:rPr>
        <w:t>1 hora</w:t>
      </w:r>
    </w:p>
    <w:p w14:paraId="20D39DDE" w14:textId="0560F1F2" w:rsidR="007409A4" w:rsidRPr="007409A4" w:rsidRDefault="00994F28" w:rsidP="007409A4">
      <w:pPr>
        <w:spacing w:before="0" w:after="0" w:line="240" w:lineRule="auto"/>
        <w:ind w:left="0" w:firstLine="0"/>
        <w:rPr>
          <w:rFonts w:ascii="Poppins" w:eastAsia="Times New Roman" w:hAnsi="Poppins" w:cs="Poppins"/>
          <w:color w:val="auto"/>
          <w:kern w:val="0"/>
          <w:szCs w:val="24"/>
          <w:lang w:val="es-CO" w:eastAsia="es-CO"/>
        </w:rPr>
      </w:pPr>
      <w:r>
        <w:rPr>
          <w:rFonts w:ascii="Poppins" w:eastAsia="Times New Roman" w:hAnsi="Poppins" w:cs="Poppins"/>
          <w:color w:val="auto"/>
          <w:kern w:val="0"/>
          <w:szCs w:val="24"/>
          <w:lang w:val="es-CO" w:eastAsia="es-CO"/>
        </w:rPr>
        <w:pict w14:anchorId="42CFE676">
          <v:rect id="_x0000_i1032" style="width:0;height:1.5pt" o:hralign="center" o:bullet="t" o:hrstd="t" o:hr="t" fillcolor="#a0a0a0" stroked="f"/>
        </w:pict>
      </w:r>
    </w:p>
    <w:p w14:paraId="31A937DD" w14:textId="75BE4E6D" w:rsidR="000C3D97" w:rsidRPr="000C3D97" w:rsidRDefault="000C3D97" w:rsidP="000C3D97">
      <w:pPr>
        <w:spacing w:before="100" w:beforeAutospacing="1" w:after="100" w:afterAutospacing="1" w:line="240" w:lineRule="auto"/>
        <w:ind w:left="0" w:firstLine="0"/>
        <w:outlineLvl w:val="3"/>
        <w:rPr>
          <w:rFonts w:ascii="Poppins" w:eastAsia="Times New Roman" w:hAnsi="Poppins" w:cs="Poppins"/>
          <w:b/>
          <w:bCs/>
          <w:color w:val="auto"/>
          <w:kern w:val="0"/>
          <w:szCs w:val="24"/>
          <w:lang w:val="es-CO" w:eastAsia="es-CO"/>
        </w:rPr>
      </w:pPr>
      <w:r w:rsidRPr="000C3D97">
        <w:rPr>
          <w:rFonts w:ascii="Poppins" w:eastAsia="Times New Roman" w:hAnsi="Poppins" w:cs="Poppins"/>
          <w:b/>
          <w:bCs/>
          <w:color w:val="auto"/>
          <w:kern w:val="0"/>
          <w:szCs w:val="24"/>
          <w:lang w:val="es-CO" w:eastAsia="es-CO"/>
        </w:rPr>
        <w:t>1. Introducción y Participa</w:t>
      </w:r>
      <w:r w:rsidR="00B06BA4">
        <w:rPr>
          <w:rFonts w:ascii="Poppins" w:eastAsia="Times New Roman" w:hAnsi="Poppins" w:cs="Poppins"/>
          <w:b/>
          <w:bCs/>
          <w:color w:val="auto"/>
          <w:kern w:val="0"/>
          <w:szCs w:val="24"/>
          <w:lang w:val="es-CO" w:eastAsia="es-CO"/>
        </w:rPr>
        <w:t>ntes</w:t>
      </w:r>
    </w:p>
    <w:p w14:paraId="3497F246" w14:textId="3BF12F06" w:rsidR="004831A6" w:rsidRDefault="00B06BA4" w:rsidP="007409A4">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r>
        <w:rPr>
          <w:rFonts w:ascii="Poppins" w:eastAsia="Times New Roman" w:hAnsi="Poppins" w:cs="Poppins"/>
          <w:b/>
          <w:bCs/>
          <w:color w:val="auto"/>
          <w:kern w:val="0"/>
          <w:szCs w:val="24"/>
          <w:lang w:val="es-CO" w:eastAsia="es-CO"/>
        </w:rPr>
        <w:t>Melissa Quintero Cortés</w:t>
      </w:r>
      <w:r w:rsidRPr="000C3D97">
        <w:rPr>
          <w:rFonts w:ascii="Poppins" w:eastAsia="Times New Roman" w:hAnsi="Poppins" w:cs="Poppins"/>
          <w:color w:val="auto"/>
          <w:kern w:val="0"/>
          <w:szCs w:val="24"/>
          <w:lang w:val="es-CO" w:eastAsia="es-CO"/>
        </w:rPr>
        <w:t xml:space="preserve"> (</w:t>
      </w:r>
      <w:r w:rsidR="00513F26">
        <w:rPr>
          <w:rFonts w:ascii="Poppins" w:eastAsia="Times New Roman" w:hAnsi="Poppins" w:cs="Poppins"/>
          <w:color w:val="auto"/>
          <w:kern w:val="0"/>
          <w:szCs w:val="24"/>
          <w:lang w:val="es-CO" w:eastAsia="es-CO"/>
        </w:rPr>
        <w:t>C</w:t>
      </w:r>
      <w:r>
        <w:rPr>
          <w:rFonts w:ascii="Poppins" w:eastAsia="Times New Roman" w:hAnsi="Poppins" w:cs="Poppins"/>
          <w:color w:val="auto"/>
          <w:kern w:val="0"/>
          <w:szCs w:val="24"/>
          <w:lang w:val="es-CO" w:eastAsia="es-CO"/>
        </w:rPr>
        <w:t>ontratista gobernación</w:t>
      </w:r>
      <w:r w:rsidR="000C3D97" w:rsidRPr="000C3D97">
        <w:rPr>
          <w:rFonts w:ascii="Poppins" w:eastAsia="Times New Roman" w:hAnsi="Poppins" w:cs="Poppins"/>
          <w:color w:val="auto"/>
          <w:kern w:val="0"/>
          <w:szCs w:val="24"/>
          <w:lang w:val="es-CO" w:eastAsia="es-CO"/>
        </w:rPr>
        <w:t>)</w:t>
      </w:r>
      <w:r>
        <w:rPr>
          <w:rFonts w:ascii="Poppins" w:eastAsia="Times New Roman" w:hAnsi="Poppins" w:cs="Poppins"/>
          <w:color w:val="auto"/>
          <w:kern w:val="0"/>
          <w:szCs w:val="24"/>
          <w:lang w:val="es-CO" w:eastAsia="es-CO"/>
        </w:rPr>
        <w:t>.</w:t>
      </w:r>
    </w:p>
    <w:p w14:paraId="2EA5C921" w14:textId="4FBF83BF" w:rsidR="00515B9D" w:rsidRDefault="00515B9D" w:rsidP="007409A4">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r>
        <w:rPr>
          <w:rFonts w:ascii="Poppins" w:eastAsia="Times New Roman" w:hAnsi="Poppins" w:cs="Poppins"/>
          <w:b/>
          <w:bCs/>
          <w:color w:val="auto"/>
          <w:kern w:val="0"/>
          <w:szCs w:val="24"/>
          <w:lang w:val="es-CO" w:eastAsia="es-CO"/>
        </w:rPr>
        <w:t xml:space="preserve">Omar Ángel Salamanca </w:t>
      </w:r>
      <w:r w:rsidR="003C57E5">
        <w:rPr>
          <w:rFonts w:ascii="Poppins" w:eastAsia="Times New Roman" w:hAnsi="Poppins" w:cs="Times New Roman"/>
          <w:color w:val="auto"/>
          <w:kern w:val="0"/>
          <w:szCs w:val="24"/>
          <w:lang w:val="es-CO" w:eastAsia="es-CO"/>
        </w:rPr>
        <w:t xml:space="preserve">(Director de </w:t>
      </w:r>
      <w:r w:rsidR="005906F0">
        <w:rPr>
          <w:rFonts w:ascii="Poppins" w:eastAsia="Times New Roman" w:hAnsi="Poppins" w:cs="Times New Roman"/>
          <w:color w:val="auto"/>
          <w:kern w:val="0"/>
          <w:szCs w:val="24"/>
          <w:lang w:val="es-CO" w:eastAsia="es-CO"/>
        </w:rPr>
        <w:t>Ejecuciones</w:t>
      </w:r>
      <w:r w:rsidR="003C57E5">
        <w:rPr>
          <w:rFonts w:ascii="Poppins" w:eastAsia="Times New Roman" w:hAnsi="Poppins" w:cs="Times New Roman"/>
          <w:color w:val="auto"/>
          <w:kern w:val="0"/>
          <w:szCs w:val="24"/>
          <w:lang w:val="es-CO" w:eastAsia="es-CO"/>
        </w:rPr>
        <w:t xml:space="preserve"> Fiscales).</w:t>
      </w:r>
    </w:p>
    <w:p w14:paraId="45872330" w14:textId="06CCECD4" w:rsidR="00515B9D" w:rsidRPr="00515B9D" w:rsidRDefault="00515B9D" w:rsidP="00515B9D">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r w:rsidRPr="00515B9D">
        <w:rPr>
          <w:rFonts w:ascii="Poppins" w:eastAsia="Times New Roman" w:hAnsi="Poppins" w:cs="Poppins"/>
          <w:b/>
          <w:bCs/>
          <w:color w:val="auto"/>
          <w:kern w:val="0"/>
          <w:szCs w:val="24"/>
          <w:lang w:val="es-CO" w:eastAsia="es-CO"/>
        </w:rPr>
        <w:t>Lised Caicedo</w:t>
      </w:r>
      <w:r>
        <w:rPr>
          <w:rFonts w:ascii="Poppins" w:eastAsia="Times New Roman" w:hAnsi="Poppins" w:cs="Poppins"/>
          <w:color w:val="auto"/>
          <w:kern w:val="0"/>
          <w:szCs w:val="24"/>
          <w:lang w:val="es-CO" w:eastAsia="es-CO"/>
        </w:rPr>
        <w:t xml:space="preserve"> (Gobernación Cundinamarca).</w:t>
      </w:r>
    </w:p>
    <w:p w14:paraId="288B6180" w14:textId="51791C44" w:rsidR="00515B9D" w:rsidRPr="00515B9D" w:rsidRDefault="00515B9D" w:rsidP="00515B9D">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r w:rsidRPr="00515B9D">
        <w:rPr>
          <w:rFonts w:ascii="Poppins" w:eastAsia="Times New Roman" w:hAnsi="Poppins" w:cs="Poppins"/>
          <w:b/>
          <w:bCs/>
          <w:color w:val="auto"/>
          <w:kern w:val="0"/>
          <w:szCs w:val="24"/>
          <w:lang w:val="es-CO" w:eastAsia="es-CO"/>
        </w:rPr>
        <w:t>Luz Stella Samudio</w:t>
      </w:r>
      <w:r>
        <w:rPr>
          <w:rFonts w:ascii="Poppins" w:eastAsia="Times New Roman" w:hAnsi="Poppins" w:cs="Poppins"/>
          <w:color w:val="auto"/>
          <w:kern w:val="0"/>
          <w:szCs w:val="24"/>
          <w:lang w:val="es-CO" w:eastAsia="es-CO"/>
        </w:rPr>
        <w:t xml:space="preserve"> (Gobernación Cundinamarca).</w:t>
      </w:r>
    </w:p>
    <w:p w14:paraId="20F5FA31" w14:textId="6D0C185A" w:rsidR="00515B9D" w:rsidRPr="00515B9D" w:rsidRDefault="00515B9D" w:rsidP="00515B9D">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r w:rsidRPr="00515B9D">
        <w:rPr>
          <w:rFonts w:ascii="Poppins" w:eastAsia="Times New Roman" w:hAnsi="Poppins" w:cs="Poppins"/>
          <w:b/>
          <w:bCs/>
          <w:color w:val="auto"/>
          <w:kern w:val="0"/>
          <w:szCs w:val="24"/>
          <w:lang w:val="es-CO" w:eastAsia="es-CO"/>
        </w:rPr>
        <w:t>Angie Zulay Diaz</w:t>
      </w:r>
      <w:r>
        <w:rPr>
          <w:rFonts w:ascii="Poppins" w:eastAsia="Times New Roman" w:hAnsi="Poppins" w:cs="Poppins"/>
          <w:color w:val="auto"/>
          <w:kern w:val="0"/>
          <w:szCs w:val="24"/>
          <w:lang w:val="es-CO" w:eastAsia="es-CO"/>
        </w:rPr>
        <w:t xml:space="preserve"> (Gobernación Cundinamarca).</w:t>
      </w:r>
    </w:p>
    <w:p w14:paraId="03B99544" w14:textId="152AAF2C" w:rsidR="00515B9D" w:rsidRPr="00515B9D" w:rsidRDefault="00515B9D" w:rsidP="00515B9D">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r w:rsidRPr="00515B9D">
        <w:rPr>
          <w:rFonts w:ascii="Poppins" w:eastAsia="Times New Roman" w:hAnsi="Poppins" w:cs="Poppins"/>
          <w:b/>
          <w:bCs/>
          <w:color w:val="auto"/>
          <w:kern w:val="0"/>
          <w:szCs w:val="24"/>
          <w:lang w:val="es-CO" w:eastAsia="es-CO"/>
        </w:rPr>
        <w:t>Nidia Milena Ávila</w:t>
      </w:r>
      <w:r>
        <w:rPr>
          <w:rFonts w:ascii="Poppins" w:eastAsia="Times New Roman" w:hAnsi="Poppins" w:cs="Poppins"/>
          <w:color w:val="auto"/>
          <w:kern w:val="0"/>
          <w:szCs w:val="24"/>
          <w:lang w:val="es-CO" w:eastAsia="es-CO"/>
        </w:rPr>
        <w:t xml:space="preserve"> (Gobernación Cundinamarca).</w:t>
      </w:r>
    </w:p>
    <w:p w14:paraId="0A997383" w14:textId="577649DA" w:rsidR="00515B9D" w:rsidRDefault="00515B9D" w:rsidP="00515B9D">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r>
        <w:rPr>
          <w:rFonts w:ascii="Poppins" w:eastAsia="Times New Roman" w:hAnsi="Poppins" w:cs="Poppins"/>
          <w:b/>
          <w:bCs/>
          <w:color w:val="auto"/>
          <w:kern w:val="0"/>
          <w:szCs w:val="24"/>
          <w:lang w:val="es-CO" w:eastAsia="es-CO"/>
        </w:rPr>
        <w:t xml:space="preserve">Javier García </w:t>
      </w:r>
      <w:r>
        <w:rPr>
          <w:rFonts w:ascii="Poppins" w:eastAsia="Times New Roman" w:hAnsi="Poppins" w:cs="Poppins"/>
          <w:color w:val="auto"/>
          <w:kern w:val="0"/>
          <w:szCs w:val="24"/>
          <w:lang w:val="es-CO" w:eastAsia="es-CO"/>
        </w:rPr>
        <w:t>(Gobernación Cundinamarca).</w:t>
      </w:r>
    </w:p>
    <w:p w14:paraId="6FFC187E" w14:textId="137A90C8" w:rsidR="00515B9D" w:rsidRPr="00515B9D" w:rsidRDefault="00515B9D" w:rsidP="00515B9D">
      <w:pPr>
        <w:numPr>
          <w:ilvl w:val="0"/>
          <w:numId w:val="2"/>
        </w:numPr>
        <w:spacing w:before="100" w:beforeAutospacing="1" w:after="100" w:afterAutospacing="1" w:line="240" w:lineRule="auto"/>
        <w:rPr>
          <w:rFonts w:ascii="Poppins" w:eastAsia="Times New Roman" w:hAnsi="Poppins" w:cs="Poppins"/>
          <w:color w:val="auto"/>
          <w:kern w:val="0"/>
          <w:szCs w:val="24"/>
          <w:lang w:val="es-CO" w:eastAsia="es-CO"/>
        </w:rPr>
      </w:pPr>
      <w:r>
        <w:rPr>
          <w:rFonts w:ascii="Poppins" w:eastAsia="Times New Roman" w:hAnsi="Poppins" w:cs="Poppins"/>
          <w:b/>
          <w:bCs/>
          <w:color w:val="auto"/>
          <w:kern w:val="0"/>
          <w:szCs w:val="24"/>
          <w:lang w:val="es-CO" w:eastAsia="es-CO"/>
        </w:rPr>
        <w:t xml:space="preserve">Fernando Monsalve </w:t>
      </w:r>
      <w:r>
        <w:rPr>
          <w:rFonts w:ascii="Poppins" w:eastAsia="Times New Roman" w:hAnsi="Poppins" w:cs="Poppins"/>
          <w:color w:val="auto"/>
          <w:kern w:val="0"/>
          <w:szCs w:val="24"/>
          <w:lang w:val="es-CO" w:eastAsia="es-CO"/>
        </w:rPr>
        <w:t>(Desarrollador Growing).</w:t>
      </w:r>
    </w:p>
    <w:p w14:paraId="54146170" w14:textId="7ED24D8B" w:rsidR="00B06BA4" w:rsidRDefault="00B06BA4" w:rsidP="00651CD8">
      <w:pPr>
        <w:numPr>
          <w:ilvl w:val="0"/>
          <w:numId w:val="2"/>
        </w:numPr>
        <w:spacing w:before="100" w:beforeAutospacing="1" w:after="100" w:afterAutospacing="1" w:line="240" w:lineRule="auto"/>
        <w:rPr>
          <w:rFonts w:ascii="Poppins" w:eastAsia="Times New Roman" w:hAnsi="Poppins" w:cs="Poppins"/>
          <w:color w:val="auto"/>
          <w:kern w:val="0"/>
          <w:szCs w:val="24"/>
          <w:lang w:val="en-US" w:eastAsia="es-CO"/>
        </w:rPr>
      </w:pPr>
      <w:r w:rsidRPr="00C77F4E">
        <w:rPr>
          <w:rFonts w:ascii="Poppins" w:eastAsia="Times New Roman" w:hAnsi="Poppins" w:cs="Poppins"/>
          <w:b/>
          <w:bCs/>
          <w:color w:val="auto"/>
          <w:kern w:val="0"/>
          <w:szCs w:val="24"/>
          <w:lang w:val="en-US" w:eastAsia="es-CO"/>
        </w:rPr>
        <w:t xml:space="preserve">Harold Charris Jaimes </w:t>
      </w:r>
      <w:r w:rsidRPr="00C77F4E">
        <w:rPr>
          <w:rFonts w:ascii="Poppins" w:eastAsia="Times New Roman" w:hAnsi="Poppins" w:cs="Poppins"/>
          <w:color w:val="auto"/>
          <w:kern w:val="0"/>
          <w:szCs w:val="24"/>
          <w:lang w:val="en-US" w:eastAsia="es-CO"/>
        </w:rPr>
        <w:t>(Desarrollador Growing).</w:t>
      </w:r>
    </w:p>
    <w:p w14:paraId="71A9BA09" w14:textId="5798361E" w:rsidR="007409A4" w:rsidRPr="007409A4" w:rsidRDefault="00474695" w:rsidP="007409A4">
      <w:pPr>
        <w:numPr>
          <w:ilvl w:val="0"/>
          <w:numId w:val="2"/>
        </w:numPr>
        <w:spacing w:before="100" w:beforeAutospacing="1" w:after="100" w:afterAutospacing="1" w:line="240" w:lineRule="auto"/>
        <w:rPr>
          <w:rFonts w:ascii="Poppins" w:eastAsia="Times New Roman" w:hAnsi="Poppins" w:cs="Poppins"/>
          <w:color w:val="auto"/>
          <w:kern w:val="0"/>
          <w:szCs w:val="24"/>
          <w:lang w:val="en-US" w:eastAsia="es-CO"/>
        </w:rPr>
      </w:pPr>
      <w:r>
        <w:rPr>
          <w:rFonts w:ascii="Poppins" w:eastAsia="Times New Roman" w:hAnsi="Poppins" w:cs="Poppins"/>
          <w:b/>
          <w:bCs/>
          <w:color w:val="auto"/>
          <w:kern w:val="0"/>
          <w:szCs w:val="24"/>
          <w:lang w:val="en-US" w:eastAsia="es-CO"/>
        </w:rPr>
        <w:t xml:space="preserve">Valeria Granados Ruiz </w:t>
      </w:r>
      <w:r>
        <w:rPr>
          <w:rFonts w:ascii="Poppins" w:eastAsia="Times New Roman" w:hAnsi="Poppins" w:cs="Poppins"/>
          <w:color w:val="auto"/>
          <w:kern w:val="0"/>
          <w:szCs w:val="24"/>
          <w:lang w:val="en-US" w:eastAsia="es-CO"/>
        </w:rPr>
        <w:t>(Growing).</w:t>
      </w:r>
    </w:p>
    <w:p w14:paraId="0B5453D4" w14:textId="77777777" w:rsidR="003C57E5" w:rsidRPr="003C57E5" w:rsidRDefault="003C57E5" w:rsidP="00737DE8">
      <w:pPr>
        <w:spacing w:before="100" w:beforeAutospacing="1" w:after="100" w:afterAutospacing="1" w:line="240" w:lineRule="auto"/>
        <w:ind w:left="0" w:firstLine="0"/>
        <w:rPr>
          <w:rFonts w:ascii="Poppins" w:eastAsia="Times New Roman" w:hAnsi="Poppins" w:cs="Poppins"/>
          <w:color w:val="auto"/>
          <w:kern w:val="0"/>
          <w:szCs w:val="24"/>
          <w:lang w:val="es-CO" w:eastAsia="es-CO"/>
        </w:rPr>
      </w:pPr>
    </w:p>
    <w:p w14:paraId="7F10BC5E" w14:textId="44B13DCC" w:rsidR="0011212D" w:rsidRPr="001F3003" w:rsidRDefault="0011212D" w:rsidP="00307506">
      <w:pPr>
        <w:spacing w:before="100" w:beforeAutospacing="1" w:after="100" w:afterAutospacing="1" w:line="240" w:lineRule="auto"/>
        <w:ind w:left="0" w:firstLine="0"/>
        <w:outlineLvl w:val="3"/>
        <w:rPr>
          <w:rFonts w:ascii="Poppins" w:eastAsia="Times New Roman" w:hAnsi="Poppins" w:cs="Poppins"/>
          <w:b/>
          <w:bCs/>
          <w:color w:val="auto"/>
          <w:kern w:val="0"/>
          <w:szCs w:val="24"/>
          <w:lang w:val="es-CO" w:eastAsia="es-CO"/>
        </w:rPr>
      </w:pPr>
      <w:r w:rsidRPr="001F3003">
        <w:rPr>
          <w:rFonts w:ascii="Poppins" w:eastAsia="Times New Roman" w:hAnsi="Poppins" w:cs="Poppins"/>
          <w:b/>
          <w:bCs/>
          <w:color w:val="auto"/>
          <w:kern w:val="0"/>
          <w:szCs w:val="24"/>
          <w:lang w:val="es-CO" w:eastAsia="es-CO"/>
        </w:rPr>
        <w:t xml:space="preserve">2. </w:t>
      </w:r>
      <w:r w:rsidR="00391683" w:rsidRPr="001F3003">
        <w:rPr>
          <w:rFonts w:ascii="Poppins" w:eastAsia="Times New Roman" w:hAnsi="Poppins" w:cs="Poppins"/>
          <w:b/>
          <w:bCs/>
          <w:color w:val="auto"/>
          <w:kern w:val="0"/>
          <w:szCs w:val="24"/>
          <w:lang w:val="es-CO" w:eastAsia="es-CO"/>
        </w:rPr>
        <w:t>Desarrollo de la reunión:</w:t>
      </w:r>
    </w:p>
    <w:p w14:paraId="5E9C8211" w14:textId="7B87D893" w:rsidR="00391683" w:rsidRPr="001F3003" w:rsidRDefault="00391683" w:rsidP="00307506">
      <w:pPr>
        <w:spacing w:before="100" w:beforeAutospacing="1" w:after="100" w:afterAutospacing="1" w:line="240" w:lineRule="auto"/>
        <w:ind w:left="0" w:firstLine="0"/>
        <w:outlineLvl w:val="3"/>
        <w:rPr>
          <w:rFonts w:ascii="Poppins" w:eastAsia="Times New Roman" w:hAnsi="Poppins" w:cs="Poppins"/>
          <w:color w:val="auto"/>
          <w:kern w:val="0"/>
          <w:szCs w:val="24"/>
          <w:lang w:val="es-CO" w:eastAsia="es-CO"/>
        </w:rPr>
      </w:pPr>
      <w:r w:rsidRPr="001F3003">
        <w:rPr>
          <w:rFonts w:ascii="Poppins" w:eastAsia="Times New Roman" w:hAnsi="Poppins" w:cs="Poppins"/>
          <w:color w:val="auto"/>
          <w:kern w:val="0"/>
          <w:szCs w:val="24"/>
          <w:lang w:val="es-CO" w:eastAsia="es-CO"/>
        </w:rPr>
        <w:t>Durante la reunión se revisaron las inquietudes planteadas por el equipo técnico de Growing frente a los documentos de ejemplo de liquidaciones especiales.</w:t>
      </w:r>
    </w:p>
    <w:p w14:paraId="258C71AC" w14:textId="07872488" w:rsidR="00C21B1E" w:rsidRPr="001F3003" w:rsidRDefault="00C21B1E" w:rsidP="00C21B1E">
      <w:pPr>
        <w:pStyle w:val="Prrafodelista"/>
        <w:numPr>
          <w:ilvl w:val="0"/>
          <w:numId w:val="25"/>
        </w:numPr>
        <w:spacing w:before="100" w:beforeAutospacing="1" w:after="100" w:afterAutospacing="1" w:line="240" w:lineRule="auto"/>
        <w:outlineLvl w:val="3"/>
        <w:rPr>
          <w:rFonts w:ascii="Poppins" w:eastAsia="Times New Roman" w:hAnsi="Poppins" w:cs="Poppins"/>
          <w:b/>
          <w:bCs/>
          <w:sz w:val="24"/>
          <w:szCs w:val="24"/>
          <w:lang w:eastAsia="es-CO"/>
        </w:rPr>
      </w:pPr>
      <w:r w:rsidRPr="001F3003">
        <w:rPr>
          <w:rFonts w:ascii="Poppins" w:eastAsia="Times New Roman" w:hAnsi="Poppins" w:cs="Poppins"/>
          <w:b/>
          <w:bCs/>
          <w:sz w:val="24"/>
          <w:szCs w:val="24"/>
          <w:lang w:eastAsia="es-CO"/>
        </w:rPr>
        <w:t xml:space="preserve">Aplicación de intereses según tipo de </w:t>
      </w:r>
      <w:r w:rsidR="00933569" w:rsidRPr="001F3003">
        <w:rPr>
          <w:rFonts w:ascii="Poppins" w:eastAsia="Times New Roman" w:hAnsi="Poppins" w:cs="Poppins"/>
          <w:b/>
          <w:bCs/>
          <w:sz w:val="24"/>
          <w:szCs w:val="24"/>
          <w:lang w:eastAsia="es-CO"/>
        </w:rPr>
        <w:t>expediente:</w:t>
      </w:r>
    </w:p>
    <w:p w14:paraId="73F269C8" w14:textId="5BB13694" w:rsidR="00933569" w:rsidRPr="001F3003" w:rsidRDefault="00933569" w:rsidP="00933569">
      <w:pPr>
        <w:pStyle w:val="Prrafodelista"/>
        <w:spacing w:before="100" w:beforeAutospacing="1" w:after="100" w:afterAutospacing="1" w:line="240" w:lineRule="auto"/>
        <w:ind w:firstLine="0"/>
        <w:outlineLvl w:val="3"/>
        <w:rPr>
          <w:rFonts w:ascii="Poppins" w:eastAsia="Times New Roman" w:hAnsi="Poppins" w:cs="Poppins"/>
          <w:sz w:val="24"/>
          <w:szCs w:val="24"/>
          <w:lang w:eastAsia="es-CO"/>
        </w:rPr>
      </w:pPr>
      <w:r w:rsidRPr="001F3003">
        <w:rPr>
          <w:rFonts w:ascii="Poppins" w:eastAsia="Times New Roman" w:hAnsi="Poppins" w:cs="Poppins"/>
          <w:sz w:val="24"/>
          <w:szCs w:val="24"/>
          <w:lang w:eastAsia="es-CO"/>
        </w:rPr>
        <w:t>La inquietud surgió a partir de la revisión de la tabla de tipos de expediente, específicamente en el caso del acta de aprehensión, donde en el archivo de ejemplo únicamente se evidenciaba el cobro de la sanción y no se incluían intereses moratorios, aunque en la tabla aparecía marcado el cobro de este concepto.</w:t>
      </w:r>
    </w:p>
    <w:p w14:paraId="66913791" w14:textId="4524D247" w:rsidR="00933569" w:rsidRPr="001F3003" w:rsidRDefault="00933569" w:rsidP="00933569">
      <w:pPr>
        <w:pStyle w:val="Prrafodelista"/>
        <w:spacing w:before="100" w:beforeAutospacing="1" w:after="100" w:afterAutospacing="1" w:line="240" w:lineRule="auto"/>
        <w:ind w:firstLine="0"/>
        <w:outlineLvl w:val="3"/>
        <w:rPr>
          <w:rFonts w:ascii="Poppins" w:eastAsia="Times New Roman" w:hAnsi="Poppins" w:cs="Poppins"/>
          <w:sz w:val="24"/>
          <w:szCs w:val="24"/>
          <w:lang w:eastAsia="es-CO"/>
        </w:rPr>
      </w:pPr>
      <w:r w:rsidRPr="001F3003">
        <w:rPr>
          <w:rFonts w:ascii="Poppins" w:eastAsia="Times New Roman" w:hAnsi="Poppins" w:cs="Poppins"/>
          <w:sz w:val="24"/>
          <w:szCs w:val="24"/>
          <w:lang w:eastAsia="es-CO"/>
        </w:rPr>
        <w:t xml:space="preserve">Frente a esta situación, se consultó si el cobro de intereses aplicaba en todos </w:t>
      </w:r>
      <w:r w:rsidR="00BC32DF">
        <w:rPr>
          <w:rFonts w:ascii="Poppins" w:eastAsia="Times New Roman" w:hAnsi="Poppins" w:cs="Poppins"/>
          <w:sz w:val="24"/>
          <w:szCs w:val="24"/>
          <w:lang w:eastAsia="es-CO"/>
        </w:rPr>
        <w:t>tipos de impuesto marcados en la tabla de referencia</w:t>
      </w:r>
      <w:r w:rsidRPr="001F3003">
        <w:rPr>
          <w:rFonts w:ascii="Poppins" w:eastAsia="Times New Roman" w:hAnsi="Poppins" w:cs="Poppins"/>
          <w:sz w:val="24"/>
          <w:szCs w:val="24"/>
          <w:lang w:eastAsia="es-CO"/>
        </w:rPr>
        <w:t>. Como respuesta, la Gobernación de Cundinamarca aclaró que la tabla corresponde a los posibles escenarios que se han presentado; sin embargo, para efectos de liquidación, el criterio que debe prevalecer es el establecido en el mandamiento de pago</w:t>
      </w:r>
      <w:r w:rsidR="00BC32DF">
        <w:rPr>
          <w:rFonts w:ascii="Poppins" w:eastAsia="Times New Roman" w:hAnsi="Poppins" w:cs="Poppins"/>
          <w:sz w:val="24"/>
          <w:szCs w:val="24"/>
          <w:lang w:eastAsia="es-CO"/>
        </w:rPr>
        <w:t>, como conclusión la tabla es solo una referencia</w:t>
      </w:r>
      <w:r w:rsidRPr="001F3003">
        <w:rPr>
          <w:rFonts w:ascii="Poppins" w:eastAsia="Times New Roman" w:hAnsi="Poppins" w:cs="Poppins"/>
          <w:sz w:val="24"/>
          <w:szCs w:val="24"/>
          <w:lang w:eastAsia="es-CO"/>
        </w:rPr>
        <w:t>.</w:t>
      </w:r>
    </w:p>
    <w:p w14:paraId="4B38CB52" w14:textId="5CDCD896" w:rsidR="00933569" w:rsidRPr="001F3003" w:rsidRDefault="00933569" w:rsidP="00933569">
      <w:pPr>
        <w:pStyle w:val="Prrafodelista"/>
        <w:spacing w:before="100" w:beforeAutospacing="1" w:after="100" w:afterAutospacing="1" w:line="240" w:lineRule="auto"/>
        <w:ind w:firstLine="0"/>
        <w:outlineLvl w:val="3"/>
        <w:rPr>
          <w:rFonts w:ascii="Poppins" w:eastAsia="Times New Roman" w:hAnsi="Poppins" w:cs="Poppins"/>
          <w:sz w:val="24"/>
          <w:szCs w:val="24"/>
          <w:lang w:eastAsia="es-CO"/>
        </w:rPr>
      </w:pPr>
    </w:p>
    <w:p w14:paraId="1F6DDD7E" w14:textId="6B7792B9" w:rsidR="00933569" w:rsidRPr="001F3003" w:rsidRDefault="00933569" w:rsidP="00933569">
      <w:pPr>
        <w:pStyle w:val="Prrafodelista"/>
        <w:numPr>
          <w:ilvl w:val="0"/>
          <w:numId w:val="26"/>
        </w:numPr>
        <w:spacing w:before="100" w:beforeAutospacing="1" w:after="100" w:afterAutospacing="1" w:line="240" w:lineRule="auto"/>
        <w:outlineLvl w:val="3"/>
        <w:rPr>
          <w:rFonts w:ascii="Poppins" w:eastAsia="Times New Roman" w:hAnsi="Poppins" w:cs="Poppins"/>
          <w:b/>
          <w:bCs/>
          <w:sz w:val="24"/>
          <w:szCs w:val="24"/>
          <w:lang w:eastAsia="es-CO"/>
        </w:rPr>
      </w:pPr>
      <w:r w:rsidRPr="001F3003">
        <w:rPr>
          <w:rFonts w:ascii="Poppins" w:eastAsia="Times New Roman" w:hAnsi="Poppins" w:cs="Poppins"/>
          <w:b/>
          <w:bCs/>
          <w:sz w:val="24"/>
          <w:szCs w:val="24"/>
          <w:lang w:eastAsia="es-CO"/>
        </w:rPr>
        <w:t>Tabla de tipos de expedientes</w:t>
      </w:r>
    </w:p>
    <w:p w14:paraId="54609FA0" w14:textId="77777777" w:rsidR="00933569" w:rsidRPr="001F3003" w:rsidRDefault="00933569" w:rsidP="00933569">
      <w:pPr>
        <w:pStyle w:val="Prrafodelista"/>
        <w:spacing w:before="100" w:beforeAutospacing="1" w:after="100" w:afterAutospacing="1" w:line="240" w:lineRule="auto"/>
        <w:ind w:firstLine="0"/>
        <w:outlineLvl w:val="3"/>
        <w:rPr>
          <w:rFonts w:ascii="Poppins" w:eastAsia="Times New Roman" w:hAnsi="Poppins" w:cs="Poppins"/>
          <w:b/>
          <w:bCs/>
          <w:sz w:val="24"/>
          <w:szCs w:val="24"/>
          <w:lang w:eastAsia="es-CO"/>
        </w:rPr>
      </w:pPr>
    </w:p>
    <w:p w14:paraId="3B5C9573" w14:textId="487D3ED4" w:rsidR="00C21B1E" w:rsidRPr="001F3003" w:rsidRDefault="00C21B1E" w:rsidP="00C21B1E">
      <w:pPr>
        <w:pStyle w:val="Prrafodelista"/>
        <w:spacing w:before="100" w:beforeAutospacing="1" w:after="100" w:afterAutospacing="1" w:line="240" w:lineRule="auto"/>
        <w:ind w:firstLine="0"/>
        <w:outlineLvl w:val="3"/>
        <w:rPr>
          <w:rFonts w:ascii="Poppins" w:eastAsia="Times New Roman" w:hAnsi="Poppins" w:cs="Poppins"/>
          <w:sz w:val="24"/>
          <w:szCs w:val="24"/>
          <w:lang w:eastAsia="es-CO"/>
        </w:rPr>
      </w:pPr>
      <w:r w:rsidRPr="001F3003">
        <w:rPr>
          <w:rFonts w:ascii="Poppins" w:eastAsia="Times New Roman" w:hAnsi="Poppins" w:cs="Poppins"/>
          <w:noProof/>
          <w:sz w:val="24"/>
          <w:szCs w:val="24"/>
          <w:lang w:eastAsia="es-CO"/>
        </w:rPr>
        <w:drawing>
          <wp:inline distT="0" distB="0" distL="0" distR="0" wp14:anchorId="6578721B" wp14:editId="42028FB5">
            <wp:extent cx="5676900" cy="259842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rotWithShape="1">
                    <a:blip r:embed="rId11">
                      <a:extLst>
                        <a:ext uri="{28A0092B-C50C-407E-A947-70E740481C1C}">
                          <a14:useLocalDpi xmlns:a14="http://schemas.microsoft.com/office/drawing/2010/main" val="0"/>
                        </a:ext>
                      </a:extLst>
                    </a:blip>
                    <a:srcRect l="-1" t="6078" r="-1154" b="7575"/>
                    <a:stretch/>
                  </pic:blipFill>
                  <pic:spPr bwMode="auto">
                    <a:xfrm>
                      <a:off x="0" y="0"/>
                      <a:ext cx="5676900" cy="2598420"/>
                    </a:xfrm>
                    <a:prstGeom prst="rect">
                      <a:avLst/>
                    </a:prstGeom>
                    <a:ln>
                      <a:noFill/>
                    </a:ln>
                    <a:extLst>
                      <a:ext uri="{53640926-AAD7-44D8-BBD7-CCE9431645EC}">
                        <a14:shadowObscured xmlns:a14="http://schemas.microsoft.com/office/drawing/2010/main"/>
                      </a:ext>
                    </a:extLst>
                  </pic:spPr>
                </pic:pic>
              </a:graphicData>
            </a:graphic>
          </wp:inline>
        </w:drawing>
      </w:r>
    </w:p>
    <w:p w14:paraId="07E033C5" w14:textId="3F2EBD7F" w:rsidR="00933569" w:rsidRPr="001F3003" w:rsidRDefault="00933569" w:rsidP="00C21B1E">
      <w:pPr>
        <w:pStyle w:val="Prrafodelista"/>
        <w:spacing w:before="100" w:beforeAutospacing="1" w:after="100" w:afterAutospacing="1" w:line="240" w:lineRule="auto"/>
        <w:ind w:firstLine="0"/>
        <w:outlineLvl w:val="3"/>
        <w:rPr>
          <w:rFonts w:ascii="Poppins" w:eastAsia="Times New Roman" w:hAnsi="Poppins" w:cs="Poppins"/>
          <w:sz w:val="24"/>
          <w:szCs w:val="24"/>
          <w:lang w:eastAsia="es-CO"/>
        </w:rPr>
      </w:pPr>
    </w:p>
    <w:p w14:paraId="6DB20C27" w14:textId="571521D5" w:rsidR="00933569" w:rsidRPr="001F3003" w:rsidRDefault="00933569" w:rsidP="00933569">
      <w:pPr>
        <w:spacing w:before="100" w:beforeAutospacing="1" w:after="100" w:afterAutospacing="1" w:line="240" w:lineRule="auto"/>
        <w:ind w:left="0" w:firstLine="0"/>
        <w:jc w:val="left"/>
        <w:outlineLvl w:val="3"/>
        <w:rPr>
          <w:rFonts w:ascii="Poppins" w:eastAsia="Times New Roman" w:hAnsi="Poppins" w:cs="Poppins"/>
          <w:szCs w:val="24"/>
          <w:lang w:eastAsia="es-CO"/>
        </w:rPr>
      </w:pPr>
    </w:p>
    <w:p w14:paraId="60BFDE04" w14:textId="55CEA360" w:rsidR="00933569" w:rsidRPr="001F3003" w:rsidRDefault="00933569" w:rsidP="00933569">
      <w:pPr>
        <w:pStyle w:val="Prrafodelista"/>
        <w:numPr>
          <w:ilvl w:val="0"/>
          <w:numId w:val="26"/>
        </w:numPr>
        <w:spacing w:before="100" w:beforeAutospacing="1" w:after="100" w:afterAutospacing="1" w:line="240" w:lineRule="auto"/>
        <w:jc w:val="left"/>
        <w:outlineLvl w:val="3"/>
        <w:rPr>
          <w:rFonts w:ascii="Poppins" w:eastAsia="Times New Roman" w:hAnsi="Poppins" w:cs="Poppins"/>
          <w:b/>
          <w:bCs/>
          <w:color w:val="000000" w:themeColor="text1"/>
          <w:sz w:val="24"/>
          <w:szCs w:val="24"/>
          <w:lang w:eastAsia="es-CO"/>
        </w:rPr>
      </w:pPr>
      <w:r w:rsidRPr="001F3003">
        <w:rPr>
          <w:rFonts w:ascii="Poppins" w:eastAsia="Times New Roman" w:hAnsi="Poppins" w:cs="Poppins"/>
          <w:b/>
          <w:bCs/>
          <w:color w:val="000000" w:themeColor="text1"/>
          <w:sz w:val="24"/>
          <w:szCs w:val="24"/>
          <w:lang w:eastAsia="es-CO"/>
        </w:rPr>
        <w:t>Acta de aprehensión</w:t>
      </w:r>
    </w:p>
    <w:p w14:paraId="72589C97" w14:textId="4C7C318F" w:rsidR="00FB2727" w:rsidRPr="001F3003" w:rsidRDefault="00933569" w:rsidP="00FB2727">
      <w:pPr>
        <w:spacing w:before="100" w:beforeAutospacing="1" w:after="100" w:afterAutospacing="1" w:line="240" w:lineRule="auto"/>
        <w:ind w:left="1080" w:firstLine="0"/>
        <w:jc w:val="left"/>
        <w:outlineLvl w:val="3"/>
        <w:rPr>
          <w:rFonts w:ascii="Poppins" w:eastAsia="Times New Roman" w:hAnsi="Poppins" w:cs="Poppins"/>
          <w:b/>
          <w:bCs/>
          <w:color w:val="000000" w:themeColor="text1"/>
          <w:szCs w:val="24"/>
          <w:lang w:eastAsia="es-CO"/>
        </w:rPr>
      </w:pPr>
      <w:r w:rsidRPr="001F3003">
        <w:rPr>
          <w:rFonts w:ascii="Poppins" w:eastAsia="Times New Roman" w:hAnsi="Poppins" w:cs="Poppins"/>
          <w:b/>
          <w:bCs/>
          <w:noProof/>
          <w:color w:val="000000" w:themeColor="text1"/>
          <w:szCs w:val="24"/>
          <w:lang w:eastAsia="es-CO"/>
        </w:rPr>
        <w:drawing>
          <wp:inline distT="0" distB="0" distL="0" distR="0" wp14:anchorId="7493568A" wp14:editId="2AE748F7">
            <wp:extent cx="3810000" cy="3058795"/>
            <wp:effectExtent l="0" t="0" r="0" b="825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25516" cy="3071252"/>
                    </a:xfrm>
                    <a:prstGeom prst="rect">
                      <a:avLst/>
                    </a:prstGeom>
                  </pic:spPr>
                </pic:pic>
              </a:graphicData>
            </a:graphic>
          </wp:inline>
        </w:drawing>
      </w:r>
    </w:p>
    <w:p w14:paraId="40E9E840" w14:textId="458B4E84" w:rsidR="00933569" w:rsidRPr="001F3003" w:rsidRDefault="004500EC" w:rsidP="00933569">
      <w:pPr>
        <w:pStyle w:val="Prrafodelista"/>
        <w:numPr>
          <w:ilvl w:val="0"/>
          <w:numId w:val="25"/>
        </w:numPr>
        <w:spacing w:before="100" w:beforeAutospacing="1" w:after="100" w:afterAutospacing="1" w:line="240" w:lineRule="auto"/>
        <w:jc w:val="left"/>
        <w:outlineLvl w:val="3"/>
        <w:rPr>
          <w:rFonts w:ascii="Poppins" w:eastAsia="Times New Roman" w:hAnsi="Poppins" w:cs="Poppins"/>
          <w:b/>
          <w:bCs/>
          <w:color w:val="000000" w:themeColor="text1"/>
          <w:sz w:val="24"/>
          <w:szCs w:val="24"/>
          <w:lang w:eastAsia="es-CO"/>
        </w:rPr>
      </w:pPr>
      <w:r w:rsidRPr="001F3003">
        <w:rPr>
          <w:rFonts w:ascii="Poppins" w:eastAsia="Times New Roman" w:hAnsi="Poppins" w:cs="Poppins"/>
          <w:b/>
          <w:bCs/>
          <w:color w:val="000000" w:themeColor="text1"/>
          <w:sz w:val="24"/>
          <w:szCs w:val="24"/>
          <w:lang w:eastAsia="es-CO"/>
        </w:rPr>
        <w:t>Criterio de redondeo en el cálculo de intereses moratorios:</w:t>
      </w:r>
    </w:p>
    <w:p w14:paraId="3BA80017" w14:textId="77777777" w:rsidR="004500EC" w:rsidRPr="001F3003" w:rsidRDefault="004500EC" w:rsidP="0092209E">
      <w:pPr>
        <w:pStyle w:val="Prrafodelista"/>
        <w:spacing w:before="100" w:beforeAutospacing="1" w:after="100" w:afterAutospacing="1" w:line="240" w:lineRule="auto"/>
        <w:ind w:firstLine="0"/>
        <w:outlineLvl w:val="3"/>
        <w:rPr>
          <w:rFonts w:ascii="Poppins" w:eastAsia="Times New Roman" w:hAnsi="Poppins" w:cs="Poppins"/>
          <w:color w:val="000000" w:themeColor="text1"/>
          <w:sz w:val="24"/>
          <w:szCs w:val="24"/>
          <w:lang w:eastAsia="es-CO"/>
        </w:rPr>
      </w:pPr>
      <w:r w:rsidRPr="001F3003">
        <w:rPr>
          <w:rFonts w:ascii="Poppins" w:eastAsia="Times New Roman" w:hAnsi="Poppins" w:cs="Poppins"/>
          <w:color w:val="000000" w:themeColor="text1"/>
          <w:sz w:val="24"/>
          <w:szCs w:val="24"/>
          <w:lang w:eastAsia="es-CO"/>
        </w:rPr>
        <w:t>Durante la revisión de un expediente de impuesto al consumo de tipo tributario, surgió la inquietud sobre si en el cálculo de los intereses moratorios se estaba aplicando algún tipo de redondeo y, en caso afirmativo, bajo qué criterio.</w:t>
      </w:r>
    </w:p>
    <w:p w14:paraId="37183F9B" w14:textId="77777777" w:rsidR="004500EC" w:rsidRPr="001F3003" w:rsidRDefault="004500EC" w:rsidP="0092209E">
      <w:pPr>
        <w:pStyle w:val="Prrafodelista"/>
        <w:spacing w:before="100" w:beforeAutospacing="1" w:after="100" w:afterAutospacing="1" w:line="240" w:lineRule="auto"/>
        <w:ind w:firstLine="0"/>
        <w:outlineLvl w:val="3"/>
        <w:rPr>
          <w:rFonts w:ascii="Poppins" w:eastAsia="Times New Roman" w:hAnsi="Poppins" w:cs="Poppins"/>
          <w:color w:val="000000" w:themeColor="text1"/>
          <w:sz w:val="24"/>
          <w:szCs w:val="24"/>
          <w:lang w:eastAsia="es-CO"/>
        </w:rPr>
      </w:pPr>
      <w:r w:rsidRPr="001F3003">
        <w:rPr>
          <w:rFonts w:ascii="Poppins" w:eastAsia="Times New Roman" w:hAnsi="Poppins" w:cs="Poppins"/>
          <w:color w:val="000000" w:themeColor="text1"/>
          <w:sz w:val="24"/>
          <w:szCs w:val="24"/>
          <w:lang w:eastAsia="es-CO"/>
        </w:rPr>
        <w:t>Al analizar el documento, se evidenció la aplicación de redondeo en los valores liquidados. El equipo técnico de Growing manifestó que, de manera estándar, el redondeo suele aplicarse sobre el valor total final; no obstante, quedó pendiente por parte de la Gobernación de Cundinamarca la definición formal del procedimiento a utilizar.</w:t>
      </w:r>
    </w:p>
    <w:p w14:paraId="4F82D825" w14:textId="31E5999F" w:rsidR="004500EC" w:rsidRPr="000E2781" w:rsidRDefault="004500EC" w:rsidP="000E2781">
      <w:pPr>
        <w:pStyle w:val="Prrafodelista"/>
        <w:spacing w:before="100" w:beforeAutospacing="1" w:after="100" w:afterAutospacing="1" w:line="240" w:lineRule="auto"/>
        <w:ind w:firstLine="0"/>
        <w:outlineLvl w:val="3"/>
        <w:rPr>
          <w:rFonts w:ascii="Poppins" w:eastAsia="Times New Roman" w:hAnsi="Poppins" w:cs="Poppins"/>
          <w:color w:val="000000" w:themeColor="text1"/>
          <w:sz w:val="24"/>
          <w:szCs w:val="24"/>
          <w:lang w:eastAsia="es-CO"/>
        </w:rPr>
      </w:pPr>
      <w:r w:rsidRPr="001F3003">
        <w:rPr>
          <w:rFonts w:ascii="Poppins" w:eastAsia="Times New Roman" w:hAnsi="Poppins" w:cs="Poppins"/>
          <w:color w:val="000000" w:themeColor="text1"/>
          <w:sz w:val="24"/>
          <w:szCs w:val="24"/>
          <w:lang w:eastAsia="es-CO"/>
        </w:rPr>
        <w:t>La Gobernación indicó que se encuentra a la espera de una capacitación</w:t>
      </w:r>
      <w:r w:rsidRPr="000E2781">
        <w:rPr>
          <w:rFonts w:ascii="Poppins" w:eastAsia="Times New Roman" w:hAnsi="Poppins" w:cs="Poppins"/>
          <w:color w:val="000000" w:themeColor="text1"/>
          <w:sz w:val="24"/>
          <w:szCs w:val="24"/>
          <w:lang w:eastAsia="es-CO"/>
        </w:rPr>
        <w:t>, posterior a la cual confirmará el lineamiento oficial para el redondeo. Mientras tanto, el equipo de Growing continuará con el desarrollo del módulo sin aplicar redondeo</w:t>
      </w:r>
      <w:r w:rsidRPr="000E2781">
        <w:rPr>
          <w:rFonts w:ascii="Poppins" w:eastAsia="Times New Roman" w:hAnsi="Poppins" w:cs="Poppins"/>
          <w:b/>
          <w:bCs/>
          <w:color w:val="000000" w:themeColor="text1"/>
          <w:sz w:val="24"/>
          <w:szCs w:val="24"/>
          <w:lang w:eastAsia="es-CO"/>
        </w:rPr>
        <w:t>.</w:t>
      </w:r>
    </w:p>
    <w:p w14:paraId="13E112E2" w14:textId="77777777" w:rsidR="001F3003" w:rsidRPr="001F3003" w:rsidRDefault="001F3003" w:rsidP="001F3003">
      <w:pPr>
        <w:pStyle w:val="Prrafodelista"/>
        <w:spacing w:before="100" w:beforeAutospacing="1" w:after="100" w:afterAutospacing="1" w:line="240" w:lineRule="auto"/>
        <w:ind w:firstLine="0"/>
        <w:jc w:val="left"/>
        <w:outlineLvl w:val="3"/>
        <w:rPr>
          <w:rFonts w:ascii="Poppins" w:eastAsia="Times New Roman" w:hAnsi="Poppins" w:cs="Poppins"/>
          <w:b/>
          <w:bCs/>
          <w:color w:val="000000" w:themeColor="text1"/>
          <w:sz w:val="24"/>
          <w:szCs w:val="24"/>
          <w:lang w:eastAsia="es-CO"/>
        </w:rPr>
      </w:pPr>
    </w:p>
    <w:p w14:paraId="451AA75A" w14:textId="77777777" w:rsidR="008B2BB8" w:rsidRDefault="008B2BB8" w:rsidP="008B2BB8">
      <w:pPr>
        <w:spacing w:before="100" w:beforeAutospacing="1" w:after="100" w:afterAutospacing="1" w:line="240" w:lineRule="auto"/>
        <w:ind w:left="1080" w:firstLine="0"/>
        <w:jc w:val="left"/>
        <w:outlineLvl w:val="3"/>
        <w:rPr>
          <w:rFonts w:ascii="Poppins" w:eastAsia="Times New Roman" w:hAnsi="Poppins" w:cs="Poppins"/>
          <w:b/>
          <w:bCs/>
          <w:noProof/>
          <w:color w:val="000000" w:themeColor="text1"/>
          <w:szCs w:val="24"/>
          <w:lang w:eastAsia="es-CO"/>
        </w:rPr>
      </w:pPr>
    </w:p>
    <w:p w14:paraId="5CCF4F9E" w14:textId="65D55B41" w:rsidR="004500EC" w:rsidRPr="008B2BB8" w:rsidRDefault="004500EC" w:rsidP="008B2BB8">
      <w:pPr>
        <w:pStyle w:val="Prrafodelista"/>
        <w:numPr>
          <w:ilvl w:val="0"/>
          <w:numId w:val="26"/>
        </w:numPr>
        <w:spacing w:before="100" w:beforeAutospacing="1" w:after="100" w:afterAutospacing="1" w:line="240" w:lineRule="auto"/>
        <w:jc w:val="left"/>
        <w:outlineLvl w:val="3"/>
        <w:rPr>
          <w:rFonts w:ascii="Poppins" w:eastAsia="Times New Roman" w:hAnsi="Poppins" w:cs="Poppins"/>
          <w:b/>
          <w:bCs/>
          <w:noProof/>
          <w:color w:val="000000" w:themeColor="text1"/>
          <w:sz w:val="24"/>
          <w:szCs w:val="28"/>
          <w:lang w:eastAsia="es-CO"/>
        </w:rPr>
      </w:pPr>
      <w:r w:rsidRPr="008B2BB8">
        <w:rPr>
          <w:rFonts w:ascii="Poppins" w:eastAsia="Times New Roman" w:hAnsi="Poppins" w:cs="Poppins"/>
          <w:b/>
          <w:bCs/>
          <w:noProof/>
          <w:color w:val="000000" w:themeColor="text1"/>
          <w:sz w:val="24"/>
          <w:szCs w:val="28"/>
          <w:lang w:eastAsia="es-CO"/>
        </w:rPr>
        <w:lastRenderedPageBreak/>
        <w:t>Expediente de impuesto al consumo</w:t>
      </w:r>
    </w:p>
    <w:p w14:paraId="0EB97661" w14:textId="69AAE991" w:rsidR="004500EC" w:rsidRPr="001F3003" w:rsidRDefault="004500EC" w:rsidP="00933569">
      <w:pPr>
        <w:spacing w:before="100" w:beforeAutospacing="1" w:after="100" w:afterAutospacing="1" w:line="240" w:lineRule="auto"/>
        <w:jc w:val="left"/>
        <w:outlineLvl w:val="3"/>
        <w:rPr>
          <w:rFonts w:ascii="Poppins" w:eastAsia="Times New Roman" w:hAnsi="Poppins" w:cs="Poppins"/>
          <w:b/>
          <w:bCs/>
          <w:color w:val="000000" w:themeColor="text1"/>
          <w:szCs w:val="24"/>
          <w:lang w:eastAsia="es-CO"/>
        </w:rPr>
      </w:pPr>
      <w:r w:rsidRPr="001F3003">
        <w:rPr>
          <w:rFonts w:ascii="Poppins" w:eastAsia="Times New Roman" w:hAnsi="Poppins" w:cs="Poppins"/>
          <w:b/>
          <w:bCs/>
          <w:noProof/>
          <w:color w:val="000000" w:themeColor="text1"/>
          <w:szCs w:val="24"/>
          <w:lang w:eastAsia="es-CO"/>
        </w:rPr>
        <w:drawing>
          <wp:inline distT="0" distB="0" distL="0" distR="0" wp14:anchorId="11F73A0E" wp14:editId="5CD475F2">
            <wp:extent cx="5612130" cy="2583180"/>
            <wp:effectExtent l="0" t="0" r="7620"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rotWithShape="1">
                    <a:blip r:embed="rId13">
                      <a:extLst>
                        <a:ext uri="{28A0092B-C50C-407E-A947-70E740481C1C}">
                          <a14:useLocalDpi xmlns:a14="http://schemas.microsoft.com/office/drawing/2010/main" val="0"/>
                        </a:ext>
                      </a:extLst>
                    </a:blip>
                    <a:srcRect t="5510" b="5532"/>
                    <a:stretch/>
                  </pic:blipFill>
                  <pic:spPr bwMode="auto">
                    <a:xfrm>
                      <a:off x="0" y="0"/>
                      <a:ext cx="5612130" cy="2583180"/>
                    </a:xfrm>
                    <a:prstGeom prst="rect">
                      <a:avLst/>
                    </a:prstGeom>
                    <a:ln>
                      <a:noFill/>
                    </a:ln>
                    <a:extLst>
                      <a:ext uri="{53640926-AAD7-44D8-BBD7-CCE9431645EC}">
                        <a14:shadowObscured xmlns:a14="http://schemas.microsoft.com/office/drawing/2010/main"/>
                      </a:ext>
                    </a:extLst>
                  </pic:spPr>
                </pic:pic>
              </a:graphicData>
            </a:graphic>
          </wp:inline>
        </w:drawing>
      </w:r>
    </w:p>
    <w:p w14:paraId="01AEB1FC" w14:textId="5E415C21" w:rsidR="004500EC" w:rsidRDefault="004500EC" w:rsidP="004500EC">
      <w:pPr>
        <w:pStyle w:val="Prrafodelista"/>
        <w:spacing w:before="100" w:beforeAutospacing="1" w:after="100" w:afterAutospacing="1" w:line="240" w:lineRule="auto"/>
        <w:ind w:left="1440" w:firstLine="0"/>
        <w:jc w:val="left"/>
        <w:outlineLvl w:val="3"/>
        <w:rPr>
          <w:rFonts w:ascii="Poppins" w:eastAsia="Times New Roman" w:hAnsi="Poppins" w:cs="Poppins"/>
          <w:b/>
          <w:bCs/>
          <w:color w:val="000000" w:themeColor="text1"/>
          <w:sz w:val="24"/>
          <w:szCs w:val="24"/>
          <w:lang w:eastAsia="es-CO"/>
        </w:rPr>
      </w:pPr>
    </w:p>
    <w:p w14:paraId="0C784EFC" w14:textId="77777777" w:rsidR="00371BFE" w:rsidRPr="001F3003" w:rsidRDefault="00371BFE" w:rsidP="004500EC">
      <w:pPr>
        <w:pStyle w:val="Prrafodelista"/>
        <w:spacing w:before="100" w:beforeAutospacing="1" w:after="100" w:afterAutospacing="1" w:line="240" w:lineRule="auto"/>
        <w:ind w:left="1440" w:firstLine="0"/>
        <w:jc w:val="left"/>
        <w:outlineLvl w:val="3"/>
        <w:rPr>
          <w:rFonts w:ascii="Poppins" w:eastAsia="Times New Roman" w:hAnsi="Poppins" w:cs="Poppins"/>
          <w:b/>
          <w:bCs/>
          <w:color w:val="000000" w:themeColor="text1"/>
          <w:sz w:val="24"/>
          <w:szCs w:val="24"/>
          <w:lang w:eastAsia="es-CO"/>
        </w:rPr>
      </w:pPr>
    </w:p>
    <w:p w14:paraId="0B45FE60" w14:textId="6F3C91B5" w:rsidR="004500EC" w:rsidRPr="001F3003" w:rsidRDefault="004500EC" w:rsidP="004500EC">
      <w:pPr>
        <w:pStyle w:val="Prrafodelista"/>
        <w:numPr>
          <w:ilvl w:val="0"/>
          <w:numId w:val="26"/>
        </w:numPr>
        <w:spacing w:before="100" w:beforeAutospacing="1" w:after="100" w:afterAutospacing="1" w:line="240" w:lineRule="auto"/>
        <w:jc w:val="left"/>
        <w:outlineLvl w:val="3"/>
        <w:rPr>
          <w:rFonts w:ascii="Poppins" w:eastAsia="Times New Roman" w:hAnsi="Poppins" w:cs="Poppins"/>
          <w:b/>
          <w:bCs/>
          <w:color w:val="000000" w:themeColor="text1"/>
          <w:sz w:val="24"/>
          <w:szCs w:val="24"/>
          <w:lang w:eastAsia="es-CO"/>
        </w:rPr>
      </w:pPr>
      <w:r w:rsidRPr="001F3003">
        <w:rPr>
          <w:rFonts w:ascii="Poppins" w:eastAsia="Times New Roman" w:hAnsi="Poppins" w:cs="Poppins"/>
          <w:b/>
          <w:bCs/>
          <w:color w:val="000000" w:themeColor="text1"/>
          <w:sz w:val="24"/>
          <w:szCs w:val="24"/>
          <w:lang w:eastAsia="es-CO"/>
        </w:rPr>
        <w:t>Tabla de intereses moratorios</w:t>
      </w:r>
    </w:p>
    <w:p w14:paraId="65334381" w14:textId="1B71992A" w:rsidR="00933569" w:rsidRDefault="00FB2727" w:rsidP="00933569">
      <w:pPr>
        <w:spacing w:before="100" w:beforeAutospacing="1" w:after="100" w:afterAutospacing="1" w:line="240" w:lineRule="auto"/>
        <w:jc w:val="left"/>
        <w:outlineLvl w:val="3"/>
        <w:rPr>
          <w:rFonts w:ascii="Poppins" w:eastAsia="Times New Roman" w:hAnsi="Poppins" w:cs="Poppins"/>
          <w:b/>
          <w:bCs/>
          <w:color w:val="000000" w:themeColor="text1"/>
          <w:szCs w:val="24"/>
          <w:lang w:eastAsia="es-CO"/>
        </w:rPr>
      </w:pPr>
      <w:r w:rsidRPr="001F3003">
        <w:rPr>
          <w:rFonts w:ascii="Poppins" w:eastAsia="Times New Roman" w:hAnsi="Poppins" w:cs="Poppins"/>
          <w:b/>
          <w:bCs/>
          <w:noProof/>
          <w:color w:val="000000" w:themeColor="text1"/>
          <w:szCs w:val="24"/>
          <w:lang w:eastAsia="es-CO"/>
        </w:rPr>
        <w:drawing>
          <wp:inline distT="0" distB="0" distL="0" distR="0" wp14:anchorId="000F89BD" wp14:editId="69E622B2">
            <wp:extent cx="5267057" cy="2316480"/>
            <wp:effectExtent l="0" t="0" r="0" b="762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6651" cy="2320699"/>
                    </a:xfrm>
                    <a:prstGeom prst="rect">
                      <a:avLst/>
                    </a:prstGeom>
                  </pic:spPr>
                </pic:pic>
              </a:graphicData>
            </a:graphic>
          </wp:inline>
        </w:drawing>
      </w:r>
    </w:p>
    <w:p w14:paraId="700DAD22" w14:textId="5B308B95" w:rsidR="001F3003" w:rsidRDefault="001F3003" w:rsidP="00933569">
      <w:pPr>
        <w:spacing w:before="100" w:beforeAutospacing="1" w:after="100" w:afterAutospacing="1" w:line="240" w:lineRule="auto"/>
        <w:jc w:val="left"/>
        <w:outlineLvl w:val="3"/>
        <w:rPr>
          <w:rFonts w:ascii="Poppins" w:eastAsia="Times New Roman" w:hAnsi="Poppins" w:cs="Poppins"/>
          <w:b/>
          <w:bCs/>
          <w:color w:val="000000" w:themeColor="text1"/>
          <w:szCs w:val="24"/>
          <w:lang w:eastAsia="es-CO"/>
        </w:rPr>
      </w:pPr>
    </w:p>
    <w:p w14:paraId="7067C7B7" w14:textId="5865A998" w:rsidR="008B2BB8" w:rsidRDefault="008B2BB8" w:rsidP="00933569">
      <w:pPr>
        <w:spacing w:before="100" w:beforeAutospacing="1" w:after="100" w:afterAutospacing="1" w:line="240" w:lineRule="auto"/>
        <w:jc w:val="left"/>
        <w:outlineLvl w:val="3"/>
        <w:rPr>
          <w:rFonts w:ascii="Poppins" w:eastAsia="Times New Roman" w:hAnsi="Poppins" w:cs="Poppins"/>
          <w:b/>
          <w:bCs/>
          <w:color w:val="000000" w:themeColor="text1"/>
          <w:szCs w:val="24"/>
          <w:lang w:eastAsia="es-CO"/>
        </w:rPr>
      </w:pPr>
    </w:p>
    <w:p w14:paraId="4F281EA2" w14:textId="512C14B4" w:rsidR="008B2BB8" w:rsidRDefault="008B2BB8" w:rsidP="00933569">
      <w:pPr>
        <w:spacing w:before="100" w:beforeAutospacing="1" w:after="100" w:afterAutospacing="1" w:line="240" w:lineRule="auto"/>
        <w:jc w:val="left"/>
        <w:outlineLvl w:val="3"/>
        <w:rPr>
          <w:rFonts w:ascii="Poppins" w:eastAsia="Times New Roman" w:hAnsi="Poppins" w:cs="Poppins"/>
          <w:b/>
          <w:bCs/>
          <w:color w:val="000000" w:themeColor="text1"/>
          <w:szCs w:val="24"/>
          <w:lang w:eastAsia="es-CO"/>
        </w:rPr>
      </w:pPr>
    </w:p>
    <w:p w14:paraId="23230DCA" w14:textId="12D4D467" w:rsidR="008B2BB8" w:rsidRDefault="008B2BB8" w:rsidP="00933569">
      <w:pPr>
        <w:spacing w:before="100" w:beforeAutospacing="1" w:after="100" w:afterAutospacing="1" w:line="240" w:lineRule="auto"/>
        <w:jc w:val="left"/>
        <w:outlineLvl w:val="3"/>
        <w:rPr>
          <w:rFonts w:ascii="Poppins" w:eastAsia="Times New Roman" w:hAnsi="Poppins" w:cs="Poppins"/>
          <w:b/>
          <w:bCs/>
          <w:color w:val="000000" w:themeColor="text1"/>
          <w:szCs w:val="24"/>
          <w:lang w:eastAsia="es-CO"/>
        </w:rPr>
      </w:pPr>
    </w:p>
    <w:p w14:paraId="09E53AFA" w14:textId="77777777" w:rsidR="008B2BB8" w:rsidRPr="001F3003" w:rsidRDefault="008B2BB8" w:rsidP="00933569">
      <w:pPr>
        <w:spacing w:before="100" w:beforeAutospacing="1" w:after="100" w:afterAutospacing="1" w:line="240" w:lineRule="auto"/>
        <w:jc w:val="left"/>
        <w:outlineLvl w:val="3"/>
        <w:rPr>
          <w:rFonts w:ascii="Poppins" w:eastAsia="Times New Roman" w:hAnsi="Poppins" w:cs="Poppins"/>
          <w:b/>
          <w:bCs/>
          <w:color w:val="000000" w:themeColor="text1"/>
          <w:szCs w:val="24"/>
          <w:lang w:eastAsia="es-CO"/>
        </w:rPr>
      </w:pPr>
    </w:p>
    <w:p w14:paraId="7F0B2C6D" w14:textId="4C31481D" w:rsidR="008B2BB8" w:rsidRPr="008B2BB8" w:rsidRDefault="007D51FA" w:rsidP="008B2BB8">
      <w:pPr>
        <w:pStyle w:val="Prrafodelista"/>
        <w:numPr>
          <w:ilvl w:val="0"/>
          <w:numId w:val="25"/>
        </w:numPr>
        <w:spacing w:before="100" w:beforeAutospacing="1" w:after="100" w:afterAutospacing="1" w:line="240" w:lineRule="auto"/>
        <w:jc w:val="left"/>
        <w:outlineLvl w:val="3"/>
        <w:rPr>
          <w:rFonts w:ascii="Poppins" w:eastAsia="Times New Roman" w:hAnsi="Poppins" w:cs="Poppins"/>
          <w:b/>
          <w:bCs/>
          <w:color w:val="000000" w:themeColor="text1"/>
          <w:sz w:val="24"/>
          <w:szCs w:val="24"/>
          <w:lang w:eastAsia="es-CO"/>
        </w:rPr>
      </w:pPr>
      <w:r w:rsidRPr="001F3003">
        <w:rPr>
          <w:rFonts w:ascii="Poppins" w:eastAsia="Times New Roman" w:hAnsi="Poppins" w:cs="Poppins"/>
          <w:b/>
          <w:bCs/>
          <w:color w:val="000000" w:themeColor="text1"/>
          <w:sz w:val="24"/>
          <w:szCs w:val="24"/>
          <w:lang w:eastAsia="es-CO"/>
        </w:rPr>
        <w:t xml:space="preserve">Cálculo de </w:t>
      </w:r>
      <w:r w:rsidR="0075123B" w:rsidRPr="001F3003">
        <w:rPr>
          <w:rFonts w:ascii="Poppins" w:eastAsia="Times New Roman" w:hAnsi="Poppins" w:cs="Poppins"/>
          <w:b/>
          <w:bCs/>
          <w:color w:val="000000" w:themeColor="text1"/>
          <w:sz w:val="24"/>
          <w:szCs w:val="24"/>
          <w:lang w:eastAsia="es-CO"/>
        </w:rPr>
        <w:t>interés</w:t>
      </w:r>
      <w:r w:rsidRPr="001F3003">
        <w:rPr>
          <w:rFonts w:ascii="Poppins" w:eastAsia="Times New Roman" w:hAnsi="Poppins" w:cs="Poppins"/>
          <w:b/>
          <w:bCs/>
          <w:color w:val="000000" w:themeColor="text1"/>
          <w:sz w:val="24"/>
          <w:szCs w:val="24"/>
          <w:lang w:eastAsia="es-CO"/>
        </w:rPr>
        <w:t xml:space="preserve"> corriente</w:t>
      </w:r>
    </w:p>
    <w:p w14:paraId="70AC1725" w14:textId="77777777" w:rsidR="007D51FA" w:rsidRPr="001F3003" w:rsidRDefault="007D51FA" w:rsidP="00371BFE">
      <w:pPr>
        <w:pStyle w:val="Prrafodelista"/>
        <w:spacing w:before="100" w:beforeAutospacing="1" w:after="100" w:afterAutospacing="1" w:line="240" w:lineRule="auto"/>
        <w:ind w:firstLine="0"/>
        <w:outlineLvl w:val="3"/>
        <w:rPr>
          <w:rFonts w:ascii="Poppins" w:eastAsia="Times New Roman" w:hAnsi="Poppins" w:cs="Poppins"/>
          <w:color w:val="000000" w:themeColor="text1"/>
          <w:sz w:val="24"/>
          <w:szCs w:val="24"/>
          <w:lang w:eastAsia="es-CO"/>
        </w:rPr>
      </w:pPr>
      <w:r w:rsidRPr="001F3003">
        <w:rPr>
          <w:rFonts w:ascii="Poppins" w:eastAsia="Times New Roman" w:hAnsi="Poppins" w:cs="Poppins"/>
          <w:color w:val="000000" w:themeColor="text1"/>
          <w:sz w:val="24"/>
          <w:szCs w:val="24"/>
          <w:lang w:eastAsia="es-CO"/>
        </w:rPr>
        <w:t>Se consultó a la Gobernación de Cundinamarca sobre la metodología aplicada para el cálculo de los intereses corrientes.</w:t>
      </w:r>
    </w:p>
    <w:p w14:paraId="69EA7920" w14:textId="51E39364" w:rsidR="00E02010" w:rsidRDefault="007D51FA" w:rsidP="00371BFE">
      <w:pPr>
        <w:pStyle w:val="Prrafodelista"/>
        <w:spacing w:before="100" w:beforeAutospacing="1" w:after="100" w:afterAutospacing="1" w:line="240" w:lineRule="auto"/>
        <w:ind w:firstLine="0"/>
        <w:outlineLvl w:val="3"/>
        <w:rPr>
          <w:rFonts w:ascii="Poppins" w:eastAsia="Times New Roman" w:hAnsi="Poppins" w:cs="Poppins"/>
          <w:color w:val="000000" w:themeColor="text1"/>
          <w:sz w:val="24"/>
          <w:szCs w:val="24"/>
          <w:lang w:eastAsia="es-CO"/>
        </w:rPr>
      </w:pPr>
      <w:r w:rsidRPr="001F3003">
        <w:rPr>
          <w:rFonts w:ascii="Poppins" w:eastAsia="Times New Roman" w:hAnsi="Poppins" w:cs="Poppins"/>
          <w:color w:val="000000" w:themeColor="text1"/>
          <w:sz w:val="24"/>
          <w:szCs w:val="24"/>
          <w:lang w:eastAsia="es-CO"/>
        </w:rPr>
        <w:t>Como respuesta, la entidad indicó que prefiere esperar la capacitación correspondiente antes de definir el procedimiento oficial. En consecuencia, este punto queda pendiente de confirmación para su correcta implementación en el módulo.</w:t>
      </w:r>
    </w:p>
    <w:p w14:paraId="229A3FA4" w14:textId="77777777" w:rsidR="00371BFE" w:rsidRPr="00371BFE" w:rsidRDefault="00371BFE" w:rsidP="00371BFE">
      <w:pPr>
        <w:pStyle w:val="Prrafodelista"/>
        <w:spacing w:before="100" w:beforeAutospacing="1" w:after="100" w:afterAutospacing="1" w:line="240" w:lineRule="auto"/>
        <w:ind w:firstLine="0"/>
        <w:outlineLvl w:val="3"/>
        <w:rPr>
          <w:rFonts w:ascii="Poppins" w:eastAsia="Times New Roman" w:hAnsi="Poppins" w:cs="Poppins"/>
          <w:color w:val="000000" w:themeColor="text1"/>
          <w:sz w:val="24"/>
          <w:szCs w:val="24"/>
          <w:lang w:eastAsia="es-CO"/>
        </w:rPr>
      </w:pPr>
    </w:p>
    <w:p w14:paraId="3CDA3560" w14:textId="77777777" w:rsidR="008B2BB8" w:rsidRDefault="00546E28" w:rsidP="00371BFE">
      <w:pPr>
        <w:pStyle w:val="Prrafodelista"/>
        <w:numPr>
          <w:ilvl w:val="0"/>
          <w:numId w:val="25"/>
        </w:numPr>
        <w:spacing w:before="100" w:beforeAutospacing="1" w:after="100" w:afterAutospacing="1" w:line="240" w:lineRule="auto"/>
        <w:outlineLvl w:val="3"/>
        <w:rPr>
          <w:rFonts w:ascii="Poppins" w:eastAsia="Times New Roman" w:hAnsi="Poppins" w:cs="Poppins"/>
          <w:b/>
          <w:bCs/>
          <w:color w:val="000000" w:themeColor="text1"/>
          <w:sz w:val="24"/>
          <w:szCs w:val="24"/>
          <w:lang w:eastAsia="es-CO"/>
        </w:rPr>
      </w:pPr>
      <w:r w:rsidRPr="001F3003">
        <w:rPr>
          <w:rFonts w:ascii="Poppins" w:eastAsia="Times New Roman" w:hAnsi="Poppins" w:cs="Poppins"/>
          <w:b/>
          <w:bCs/>
          <w:color w:val="000000" w:themeColor="text1"/>
          <w:sz w:val="24"/>
          <w:szCs w:val="24"/>
          <w:lang w:eastAsia="es-CO"/>
        </w:rPr>
        <w:t>Aplicación de varios tipos de interés en una liquidación:</w:t>
      </w:r>
    </w:p>
    <w:p w14:paraId="4B9CE4C1" w14:textId="38BCC4E4" w:rsidR="00546E28" w:rsidRPr="008B2BB8" w:rsidRDefault="00546E28" w:rsidP="00371BFE">
      <w:pPr>
        <w:pStyle w:val="Prrafodelista"/>
        <w:spacing w:before="100" w:beforeAutospacing="1" w:after="100" w:afterAutospacing="1" w:line="240" w:lineRule="auto"/>
        <w:ind w:firstLine="0"/>
        <w:outlineLvl w:val="3"/>
        <w:rPr>
          <w:rFonts w:ascii="Poppins" w:eastAsia="Times New Roman" w:hAnsi="Poppins" w:cs="Poppins"/>
          <w:b/>
          <w:bCs/>
          <w:color w:val="000000" w:themeColor="text1"/>
          <w:sz w:val="24"/>
          <w:szCs w:val="24"/>
          <w:lang w:eastAsia="es-CO"/>
        </w:rPr>
      </w:pPr>
      <w:r w:rsidRPr="008B2BB8">
        <w:rPr>
          <w:rFonts w:ascii="Poppins" w:eastAsia="Times New Roman" w:hAnsi="Poppins" w:cs="Poppins"/>
          <w:color w:val="000000" w:themeColor="text1"/>
          <w:sz w:val="24"/>
          <w:szCs w:val="28"/>
          <w:lang w:eastAsia="es-CO"/>
        </w:rPr>
        <w:t>Se consultó si es posible aplicar dos tipos de interés dentro de una misma liquidación</w:t>
      </w:r>
      <w:r w:rsidRPr="008B2BB8">
        <w:rPr>
          <w:rFonts w:ascii="Poppins" w:eastAsia="Times New Roman" w:hAnsi="Poppins" w:cs="Poppins"/>
          <w:color w:val="000000" w:themeColor="text1"/>
          <w:szCs w:val="24"/>
          <w:lang w:eastAsia="es-CO"/>
        </w:rPr>
        <w:t>.</w:t>
      </w:r>
    </w:p>
    <w:p w14:paraId="4266B84F" w14:textId="7B72538F" w:rsidR="004500EC" w:rsidRPr="001F3003" w:rsidRDefault="00546E28" w:rsidP="00371BFE">
      <w:pPr>
        <w:spacing w:before="100" w:beforeAutospacing="1" w:after="100" w:afterAutospacing="1" w:line="240" w:lineRule="auto"/>
        <w:ind w:left="720" w:firstLine="0"/>
        <w:outlineLvl w:val="3"/>
        <w:rPr>
          <w:rFonts w:ascii="Poppins" w:eastAsia="Times New Roman" w:hAnsi="Poppins" w:cs="Poppins"/>
          <w:color w:val="000000" w:themeColor="text1"/>
          <w:szCs w:val="24"/>
          <w:lang w:eastAsia="es-CO"/>
        </w:rPr>
      </w:pPr>
      <w:r w:rsidRPr="001F3003">
        <w:rPr>
          <w:rFonts w:ascii="Poppins" w:eastAsia="Times New Roman" w:hAnsi="Poppins" w:cs="Poppins"/>
          <w:color w:val="000000" w:themeColor="text1"/>
          <w:szCs w:val="24"/>
          <w:lang w:eastAsia="es-CO"/>
        </w:rPr>
        <w:t>La Gobernación de Cundinamarca aclaró que, en condiciones normales, solo debe aplicarse un tipo de interés por liquidación. No obstante, la única situación en la que pueden coexistir dos tipos de interés es cuando se formaliza un acuerdo de pago. En estos casos, inicialmente se liquidan los intereses moratorios correspondientes y, posteriormente, al ejecutarse el acuerdo, pueden generarse intereses adicionales asociados a dicha modalidad.</w:t>
      </w:r>
    </w:p>
    <w:p w14:paraId="31DE26E8" w14:textId="6F13C7FD" w:rsidR="001F3003" w:rsidRPr="008B2BB8" w:rsidRDefault="00E02010" w:rsidP="00371BFE">
      <w:pPr>
        <w:pStyle w:val="Prrafodelista"/>
        <w:numPr>
          <w:ilvl w:val="0"/>
          <w:numId w:val="25"/>
        </w:numPr>
        <w:spacing w:before="100" w:beforeAutospacing="1" w:after="100" w:afterAutospacing="1" w:line="240" w:lineRule="auto"/>
        <w:outlineLvl w:val="3"/>
        <w:rPr>
          <w:rFonts w:ascii="Poppins" w:eastAsia="Times New Roman" w:hAnsi="Poppins" w:cs="Poppins"/>
          <w:b/>
          <w:bCs/>
          <w:color w:val="000000" w:themeColor="text1"/>
          <w:sz w:val="24"/>
          <w:szCs w:val="24"/>
          <w:lang w:eastAsia="es-CO"/>
        </w:rPr>
      </w:pPr>
      <w:r w:rsidRPr="001F3003">
        <w:rPr>
          <w:rFonts w:ascii="Poppins" w:eastAsia="Times New Roman" w:hAnsi="Poppins" w:cs="Poppins"/>
          <w:b/>
          <w:bCs/>
          <w:color w:val="000000" w:themeColor="text1"/>
          <w:sz w:val="24"/>
          <w:szCs w:val="24"/>
          <w:lang w:eastAsia="es-CO"/>
        </w:rPr>
        <w:t>Aplicación de descuentos según ordenanza:</w:t>
      </w:r>
    </w:p>
    <w:p w14:paraId="3597A25B" w14:textId="7E3C6AF6" w:rsidR="008B2BB8" w:rsidRDefault="001F3003" w:rsidP="00371BFE">
      <w:pPr>
        <w:pStyle w:val="Prrafodelista"/>
        <w:spacing w:before="100" w:beforeAutospacing="1" w:after="100" w:afterAutospacing="1" w:line="240" w:lineRule="auto"/>
        <w:ind w:firstLine="0"/>
        <w:outlineLvl w:val="3"/>
        <w:rPr>
          <w:rFonts w:ascii="Poppins" w:eastAsia="Times New Roman" w:hAnsi="Poppins" w:cs="Poppins"/>
          <w:color w:val="000000" w:themeColor="text1"/>
          <w:sz w:val="24"/>
          <w:szCs w:val="24"/>
          <w:lang w:eastAsia="es-CO"/>
        </w:rPr>
      </w:pPr>
      <w:r w:rsidRPr="001F3003">
        <w:rPr>
          <w:rFonts w:ascii="Poppins" w:eastAsia="Times New Roman" w:hAnsi="Poppins" w:cs="Poppins"/>
          <w:color w:val="000000" w:themeColor="text1"/>
          <w:sz w:val="24"/>
          <w:szCs w:val="24"/>
          <w:lang w:eastAsia="es-CO"/>
        </w:rPr>
        <w:t xml:space="preserve">Se consultó si la aplicación de descuentos asociados a ordenanza       se gestiona mediante calendarios o criterios previamente definidos, y cómo podría incorporarse esta lógica dentro del sistema para identificar automáticamente cuándo debe aplicarse un descuento. La Gobernación de Cundinamarca indicó que estos descuentos no se presentan de manera recurrente y que su aplicación depende de </w:t>
      </w:r>
      <w:r w:rsidR="003659B3">
        <w:rPr>
          <w:rFonts w:ascii="Poppins" w:eastAsia="Times New Roman" w:hAnsi="Poppins" w:cs="Poppins"/>
          <w:color w:val="000000" w:themeColor="text1"/>
          <w:sz w:val="24"/>
          <w:szCs w:val="24"/>
          <w:lang w:eastAsia="es-CO"/>
        </w:rPr>
        <w:t>ordenanzas</w:t>
      </w:r>
      <w:r w:rsidRPr="001F3003">
        <w:rPr>
          <w:rFonts w:ascii="Poppins" w:eastAsia="Times New Roman" w:hAnsi="Poppins" w:cs="Poppins"/>
          <w:color w:val="000000" w:themeColor="text1"/>
          <w:sz w:val="24"/>
          <w:szCs w:val="24"/>
          <w:lang w:eastAsia="es-CO"/>
        </w:rPr>
        <w:t xml:space="preserve">. </w:t>
      </w:r>
    </w:p>
    <w:p w14:paraId="534B9C0A" w14:textId="2E3E1CA7" w:rsidR="008B2BB8" w:rsidRDefault="001F3003" w:rsidP="00371BFE">
      <w:pPr>
        <w:pStyle w:val="Prrafodelista"/>
        <w:spacing w:before="100" w:beforeAutospacing="1" w:after="100" w:afterAutospacing="1" w:line="240" w:lineRule="auto"/>
        <w:ind w:firstLine="0"/>
        <w:outlineLvl w:val="3"/>
        <w:rPr>
          <w:rFonts w:ascii="Poppins" w:eastAsia="Times New Roman" w:hAnsi="Poppins" w:cs="Poppins"/>
          <w:color w:val="000000" w:themeColor="text1"/>
          <w:sz w:val="24"/>
          <w:szCs w:val="24"/>
          <w:lang w:eastAsia="es-CO"/>
        </w:rPr>
      </w:pPr>
      <w:r w:rsidRPr="001F3003">
        <w:rPr>
          <w:rFonts w:ascii="Poppins" w:eastAsia="Times New Roman" w:hAnsi="Poppins" w:cs="Poppins"/>
          <w:color w:val="000000" w:themeColor="text1"/>
          <w:sz w:val="24"/>
          <w:szCs w:val="24"/>
          <w:lang w:eastAsia="es-CO"/>
        </w:rPr>
        <w:t xml:space="preserve">Frente a esto, el equipo de Growing propuso implementar una funcionalidad administrativa que permita parametrizar los descuentos conforme </w:t>
      </w:r>
      <w:r w:rsidR="009574E3" w:rsidRPr="001F3003">
        <w:rPr>
          <w:rFonts w:ascii="Poppins" w:eastAsia="Times New Roman" w:hAnsi="Poppins" w:cs="Poppins"/>
          <w:color w:val="000000" w:themeColor="text1"/>
          <w:sz w:val="24"/>
          <w:szCs w:val="24"/>
          <w:lang w:eastAsia="es-CO"/>
        </w:rPr>
        <w:t>a ordenanzas</w:t>
      </w:r>
      <w:r w:rsidRPr="001F3003">
        <w:rPr>
          <w:rFonts w:ascii="Poppins" w:eastAsia="Times New Roman" w:hAnsi="Poppins" w:cs="Poppins"/>
          <w:color w:val="000000" w:themeColor="text1"/>
          <w:sz w:val="24"/>
          <w:szCs w:val="24"/>
          <w:lang w:eastAsia="es-CO"/>
        </w:rPr>
        <w:t xml:space="preserve"> aplicable</w:t>
      </w:r>
      <w:r w:rsidR="00FE1C1B">
        <w:rPr>
          <w:rFonts w:ascii="Poppins" w:eastAsia="Times New Roman" w:hAnsi="Poppins" w:cs="Poppins"/>
          <w:color w:val="000000" w:themeColor="text1"/>
          <w:sz w:val="24"/>
          <w:szCs w:val="24"/>
          <w:lang w:eastAsia="es-CO"/>
        </w:rPr>
        <w:t>s</w:t>
      </w:r>
      <w:r w:rsidR="005264FE">
        <w:rPr>
          <w:rFonts w:ascii="Poppins" w:eastAsia="Times New Roman" w:hAnsi="Poppins" w:cs="Poppins"/>
          <w:color w:val="000000" w:themeColor="text1"/>
          <w:sz w:val="24"/>
          <w:szCs w:val="24"/>
          <w:lang w:eastAsia="es-CO"/>
        </w:rPr>
        <w:t xml:space="preserve"> la</w:t>
      </w:r>
      <w:r w:rsidR="00FE1C1B">
        <w:rPr>
          <w:rFonts w:ascii="Poppins" w:eastAsia="Times New Roman" w:hAnsi="Poppins" w:cs="Poppins"/>
          <w:color w:val="000000" w:themeColor="text1"/>
          <w:sz w:val="24"/>
          <w:szCs w:val="24"/>
          <w:lang w:eastAsia="es-CO"/>
        </w:rPr>
        <w:t>s</w:t>
      </w:r>
      <w:r w:rsidR="005264FE">
        <w:rPr>
          <w:rFonts w:ascii="Poppins" w:eastAsia="Times New Roman" w:hAnsi="Poppins" w:cs="Poppins"/>
          <w:color w:val="000000" w:themeColor="text1"/>
          <w:sz w:val="24"/>
          <w:szCs w:val="24"/>
          <w:lang w:eastAsia="es-CO"/>
        </w:rPr>
        <w:t xml:space="preserve"> cual</w:t>
      </w:r>
      <w:r w:rsidR="00FE1C1B">
        <w:rPr>
          <w:rFonts w:ascii="Poppins" w:eastAsia="Times New Roman" w:hAnsi="Poppins" w:cs="Poppins"/>
          <w:color w:val="000000" w:themeColor="text1"/>
          <w:sz w:val="24"/>
          <w:szCs w:val="24"/>
          <w:lang w:eastAsia="es-CO"/>
        </w:rPr>
        <w:t>es</w:t>
      </w:r>
      <w:r w:rsidR="005264FE">
        <w:rPr>
          <w:rFonts w:ascii="Poppins" w:eastAsia="Times New Roman" w:hAnsi="Poppins" w:cs="Poppins"/>
          <w:color w:val="000000" w:themeColor="text1"/>
          <w:sz w:val="24"/>
          <w:szCs w:val="24"/>
          <w:lang w:eastAsia="es-CO"/>
        </w:rPr>
        <w:t xml:space="preserve"> debe</w:t>
      </w:r>
      <w:r w:rsidR="00085546">
        <w:rPr>
          <w:rFonts w:ascii="Poppins" w:eastAsia="Times New Roman" w:hAnsi="Poppins" w:cs="Poppins"/>
          <w:color w:val="000000" w:themeColor="text1"/>
          <w:sz w:val="24"/>
          <w:szCs w:val="24"/>
          <w:lang w:eastAsia="es-CO"/>
        </w:rPr>
        <w:t>n</w:t>
      </w:r>
      <w:r w:rsidR="005264FE">
        <w:rPr>
          <w:rFonts w:ascii="Poppins" w:eastAsia="Times New Roman" w:hAnsi="Poppins" w:cs="Poppins"/>
          <w:color w:val="000000" w:themeColor="text1"/>
          <w:sz w:val="24"/>
          <w:szCs w:val="24"/>
          <w:lang w:eastAsia="es-CO"/>
        </w:rPr>
        <w:t xml:space="preserve"> ser alimentada</w:t>
      </w:r>
      <w:r w:rsidR="00085546">
        <w:rPr>
          <w:rFonts w:ascii="Poppins" w:eastAsia="Times New Roman" w:hAnsi="Poppins" w:cs="Poppins"/>
          <w:color w:val="000000" w:themeColor="text1"/>
          <w:sz w:val="24"/>
          <w:szCs w:val="24"/>
          <w:lang w:eastAsia="es-CO"/>
        </w:rPr>
        <w:t>s</w:t>
      </w:r>
      <w:r w:rsidR="005264FE">
        <w:rPr>
          <w:rFonts w:ascii="Poppins" w:eastAsia="Times New Roman" w:hAnsi="Poppins" w:cs="Poppins"/>
          <w:color w:val="000000" w:themeColor="text1"/>
          <w:sz w:val="24"/>
          <w:szCs w:val="24"/>
          <w:lang w:eastAsia="es-CO"/>
        </w:rPr>
        <w:t xml:space="preserve"> por un funcionario de la gobernación, manteniendo el sistema actualizado</w:t>
      </w:r>
      <w:r w:rsidRPr="001F3003">
        <w:rPr>
          <w:rFonts w:ascii="Poppins" w:eastAsia="Times New Roman" w:hAnsi="Poppins" w:cs="Poppins"/>
          <w:color w:val="000000" w:themeColor="text1"/>
          <w:sz w:val="24"/>
          <w:szCs w:val="24"/>
          <w:lang w:eastAsia="es-CO"/>
        </w:rPr>
        <w:t>.</w:t>
      </w:r>
    </w:p>
    <w:p w14:paraId="67E60EB2" w14:textId="7FCEAC16" w:rsidR="009574E3" w:rsidRDefault="009574E3" w:rsidP="00371BFE">
      <w:pPr>
        <w:pStyle w:val="Prrafodelista"/>
        <w:spacing w:before="100" w:beforeAutospacing="1" w:after="100" w:afterAutospacing="1" w:line="240" w:lineRule="auto"/>
        <w:ind w:firstLine="0"/>
        <w:outlineLvl w:val="3"/>
        <w:rPr>
          <w:rFonts w:ascii="Poppins" w:eastAsia="Times New Roman" w:hAnsi="Poppins" w:cs="Poppins"/>
          <w:color w:val="000000" w:themeColor="text1"/>
          <w:sz w:val="24"/>
          <w:szCs w:val="24"/>
          <w:lang w:eastAsia="es-CO"/>
        </w:rPr>
      </w:pPr>
    </w:p>
    <w:p w14:paraId="36ACB7A3" w14:textId="77777777" w:rsidR="009574E3" w:rsidRDefault="009574E3" w:rsidP="00371BFE">
      <w:pPr>
        <w:pStyle w:val="Prrafodelista"/>
        <w:spacing w:before="100" w:beforeAutospacing="1" w:after="100" w:afterAutospacing="1" w:line="240" w:lineRule="auto"/>
        <w:ind w:firstLine="0"/>
        <w:outlineLvl w:val="3"/>
        <w:rPr>
          <w:rFonts w:ascii="Poppins" w:eastAsia="Times New Roman" w:hAnsi="Poppins" w:cs="Poppins"/>
          <w:color w:val="000000" w:themeColor="text1"/>
          <w:sz w:val="24"/>
          <w:szCs w:val="24"/>
          <w:lang w:eastAsia="es-CO"/>
        </w:rPr>
      </w:pPr>
    </w:p>
    <w:p w14:paraId="3E7C00E0" w14:textId="7D7E42B2" w:rsidR="001F3003" w:rsidRDefault="001F3003" w:rsidP="00371BFE">
      <w:pPr>
        <w:pStyle w:val="Prrafodelista"/>
        <w:spacing w:before="100" w:beforeAutospacing="1" w:after="100" w:afterAutospacing="1" w:line="240" w:lineRule="auto"/>
        <w:ind w:firstLine="0"/>
        <w:outlineLvl w:val="3"/>
        <w:rPr>
          <w:rFonts w:ascii="Poppins" w:eastAsia="Times New Roman" w:hAnsi="Poppins" w:cs="Poppins"/>
          <w:color w:val="000000" w:themeColor="text1"/>
          <w:sz w:val="24"/>
          <w:szCs w:val="24"/>
          <w:lang w:eastAsia="es-CO"/>
        </w:rPr>
      </w:pPr>
      <w:r w:rsidRPr="001F3003">
        <w:rPr>
          <w:rFonts w:ascii="Poppins" w:eastAsia="Times New Roman" w:hAnsi="Poppins" w:cs="Poppins"/>
          <w:color w:val="000000" w:themeColor="text1"/>
          <w:sz w:val="24"/>
          <w:szCs w:val="24"/>
          <w:lang w:eastAsia="es-CO"/>
        </w:rPr>
        <w:t>Esta configuración quedaría gestionada a nivel interno en la plataforma</w:t>
      </w:r>
      <w:r w:rsidR="009574E3">
        <w:rPr>
          <w:rFonts w:ascii="Poppins" w:eastAsia="Times New Roman" w:hAnsi="Poppins" w:cs="Poppins"/>
          <w:color w:val="000000" w:themeColor="text1"/>
          <w:sz w:val="24"/>
          <w:szCs w:val="24"/>
          <w:lang w:eastAsia="es-CO"/>
        </w:rPr>
        <w:t>.</w:t>
      </w:r>
    </w:p>
    <w:p w14:paraId="458314B4" w14:textId="610586BD" w:rsidR="008B2BB8" w:rsidRPr="008B2BB8" w:rsidRDefault="00994F28" w:rsidP="000B38D1">
      <w:pPr>
        <w:spacing w:before="100" w:beforeAutospacing="1" w:after="100" w:afterAutospacing="1" w:line="240" w:lineRule="auto"/>
        <w:ind w:left="0" w:firstLine="0"/>
        <w:jc w:val="left"/>
        <w:outlineLvl w:val="3"/>
        <w:rPr>
          <w:rFonts w:ascii="Poppins" w:eastAsia="Times New Roman" w:hAnsi="Poppins" w:cs="Poppins"/>
          <w:color w:val="000000" w:themeColor="text1"/>
          <w:szCs w:val="24"/>
          <w:lang w:eastAsia="es-CO"/>
        </w:rPr>
      </w:pPr>
      <w:r>
        <w:rPr>
          <w:rFonts w:ascii="Poppins" w:eastAsia="Times New Roman" w:hAnsi="Poppins" w:cs="Poppins"/>
          <w:color w:val="auto"/>
          <w:kern w:val="0"/>
          <w:szCs w:val="24"/>
          <w:lang w:val="es-CO" w:eastAsia="es-CO"/>
        </w:rPr>
        <w:pict w14:anchorId="4CAB41BB">
          <v:rect id="_x0000_i1033" style="width:0;height:1.5pt" o:hralign="center" o:bullet="t" o:hrstd="t" o:hr="t" fillcolor="#a0a0a0" stroked="f"/>
        </w:pict>
      </w:r>
    </w:p>
    <w:p w14:paraId="698594FB" w14:textId="3365FD14" w:rsidR="00391683" w:rsidRPr="005712F6" w:rsidRDefault="000B38D1" w:rsidP="008B2BB8">
      <w:pPr>
        <w:pStyle w:val="Prrafodelista"/>
        <w:numPr>
          <w:ilvl w:val="0"/>
          <w:numId w:val="25"/>
        </w:numPr>
        <w:spacing w:before="100" w:beforeAutospacing="1" w:after="100" w:afterAutospacing="1" w:line="240" w:lineRule="auto"/>
        <w:outlineLvl w:val="3"/>
        <w:rPr>
          <w:rFonts w:ascii="Poppins" w:eastAsia="Times New Roman" w:hAnsi="Poppins" w:cs="Poppins"/>
          <w:color w:val="000000" w:themeColor="text1"/>
          <w:sz w:val="24"/>
          <w:szCs w:val="28"/>
          <w:lang w:eastAsia="es-CO"/>
        </w:rPr>
      </w:pPr>
      <w:r>
        <w:rPr>
          <w:rFonts w:ascii="Poppins" w:eastAsia="Times New Roman" w:hAnsi="Poppins" w:cs="Poppins"/>
          <w:b/>
          <w:bCs/>
          <w:color w:val="000000" w:themeColor="text1"/>
          <w:sz w:val="24"/>
          <w:szCs w:val="28"/>
          <w:lang w:eastAsia="es-CO"/>
        </w:rPr>
        <w:t>Compromisos</w:t>
      </w:r>
      <w:r w:rsidR="008B2BB8" w:rsidRPr="008B2BB8">
        <w:rPr>
          <w:rFonts w:ascii="Poppins" w:eastAsia="Times New Roman" w:hAnsi="Poppins" w:cs="Poppins"/>
          <w:b/>
          <w:bCs/>
          <w:color w:val="000000" w:themeColor="text1"/>
          <w:sz w:val="24"/>
          <w:szCs w:val="28"/>
          <w:lang w:eastAsia="es-CO"/>
        </w:rPr>
        <w:t xml:space="preserve"> de la reunión:</w:t>
      </w:r>
    </w:p>
    <w:p w14:paraId="74300261" w14:textId="0CCE2A01" w:rsidR="005712F6" w:rsidRDefault="005712F6" w:rsidP="005712F6">
      <w:pPr>
        <w:pStyle w:val="Prrafodelista"/>
        <w:spacing w:before="100" w:beforeAutospacing="1" w:after="100" w:afterAutospacing="1" w:line="240" w:lineRule="auto"/>
        <w:ind w:firstLine="0"/>
        <w:outlineLvl w:val="3"/>
        <w:rPr>
          <w:rFonts w:ascii="Poppins" w:eastAsia="Times New Roman" w:hAnsi="Poppins" w:cs="Poppins"/>
          <w:color w:val="000000" w:themeColor="text1"/>
          <w:sz w:val="24"/>
          <w:szCs w:val="28"/>
          <w:lang w:eastAsia="es-CO"/>
        </w:rPr>
      </w:pPr>
      <w:r w:rsidRPr="005712F6">
        <w:rPr>
          <w:rFonts w:ascii="Poppins" w:eastAsia="Times New Roman" w:hAnsi="Poppins" w:cs="Poppins"/>
          <w:color w:val="000000" w:themeColor="text1"/>
          <w:sz w:val="24"/>
          <w:szCs w:val="28"/>
          <w:lang w:eastAsia="es-CO"/>
        </w:rPr>
        <w:t>Como resultado de la reunión, quedaron pendientes los siguientes aspectos:</w:t>
      </w:r>
    </w:p>
    <w:p w14:paraId="5C2E0E6D" w14:textId="17B8515E" w:rsidR="005712F6" w:rsidRPr="005712F6" w:rsidRDefault="005712F6" w:rsidP="005712F6">
      <w:pPr>
        <w:pStyle w:val="Prrafodelista"/>
        <w:spacing w:before="100" w:beforeAutospacing="1" w:after="100" w:afterAutospacing="1" w:line="240" w:lineRule="auto"/>
        <w:ind w:firstLine="0"/>
        <w:outlineLvl w:val="3"/>
        <w:rPr>
          <w:rFonts w:ascii="Poppins" w:eastAsia="Times New Roman" w:hAnsi="Poppins" w:cs="Poppins"/>
          <w:color w:val="000000" w:themeColor="text1"/>
          <w:sz w:val="24"/>
          <w:szCs w:val="28"/>
          <w:lang w:eastAsia="es-CO"/>
        </w:rPr>
      </w:pPr>
      <w:r>
        <w:rPr>
          <w:rFonts w:ascii="Poppins" w:eastAsia="Times New Roman" w:hAnsi="Poppins" w:cs="Poppins"/>
          <w:color w:val="000000" w:themeColor="text1"/>
          <w:sz w:val="24"/>
          <w:szCs w:val="28"/>
          <w:lang w:eastAsia="es-CO"/>
        </w:rPr>
        <w:t>Por parte de la Gobernación de Cundinamarca:</w:t>
      </w:r>
    </w:p>
    <w:p w14:paraId="70D833A1" w14:textId="25BF296B" w:rsidR="005712F6" w:rsidRPr="005712F6" w:rsidRDefault="005712F6" w:rsidP="005712F6">
      <w:pPr>
        <w:pStyle w:val="Prrafodelista"/>
        <w:numPr>
          <w:ilvl w:val="0"/>
          <w:numId w:val="27"/>
        </w:numPr>
        <w:spacing w:before="100" w:beforeAutospacing="1" w:after="100" w:afterAutospacing="1" w:line="240" w:lineRule="auto"/>
        <w:outlineLvl w:val="3"/>
        <w:rPr>
          <w:rFonts w:ascii="Poppins" w:eastAsia="Times New Roman" w:hAnsi="Poppins" w:cs="Poppins"/>
          <w:color w:val="000000" w:themeColor="text1"/>
          <w:sz w:val="24"/>
          <w:szCs w:val="28"/>
          <w:lang w:eastAsia="es-CO"/>
        </w:rPr>
      </w:pPr>
      <w:r w:rsidRPr="005712F6">
        <w:rPr>
          <w:rFonts w:ascii="Poppins" w:eastAsia="Times New Roman" w:hAnsi="Poppins" w:cs="Poppins"/>
          <w:color w:val="000000" w:themeColor="text1"/>
          <w:sz w:val="24"/>
          <w:szCs w:val="28"/>
          <w:lang w:eastAsia="es-CO"/>
        </w:rPr>
        <w:t>Defini</w:t>
      </w:r>
      <w:r>
        <w:rPr>
          <w:rFonts w:ascii="Poppins" w:eastAsia="Times New Roman" w:hAnsi="Poppins" w:cs="Poppins"/>
          <w:color w:val="000000" w:themeColor="text1"/>
          <w:sz w:val="24"/>
          <w:szCs w:val="28"/>
          <w:lang w:eastAsia="es-CO"/>
        </w:rPr>
        <w:t>r</w:t>
      </w:r>
      <w:r w:rsidRPr="005712F6">
        <w:rPr>
          <w:rFonts w:ascii="Poppins" w:eastAsia="Times New Roman" w:hAnsi="Poppins" w:cs="Poppins"/>
          <w:color w:val="000000" w:themeColor="text1"/>
          <w:sz w:val="24"/>
          <w:szCs w:val="28"/>
          <w:lang w:eastAsia="es-CO"/>
        </w:rPr>
        <w:t xml:space="preserve"> la forma en que debe aplicar el redondeo en el cálculo de los intereses moratorios.</w:t>
      </w:r>
    </w:p>
    <w:p w14:paraId="31419303" w14:textId="61C63AE4" w:rsidR="005712F6" w:rsidRPr="005712F6" w:rsidRDefault="005712F6" w:rsidP="005712F6">
      <w:pPr>
        <w:pStyle w:val="Prrafodelista"/>
        <w:numPr>
          <w:ilvl w:val="0"/>
          <w:numId w:val="27"/>
        </w:numPr>
        <w:spacing w:before="100" w:beforeAutospacing="1" w:after="100" w:afterAutospacing="1" w:line="240" w:lineRule="auto"/>
        <w:outlineLvl w:val="3"/>
        <w:rPr>
          <w:rFonts w:ascii="Poppins" w:eastAsia="Times New Roman" w:hAnsi="Poppins" w:cs="Poppins"/>
          <w:color w:val="000000" w:themeColor="text1"/>
          <w:sz w:val="24"/>
          <w:szCs w:val="24"/>
          <w:lang w:eastAsia="es-CO"/>
        </w:rPr>
      </w:pPr>
      <w:r w:rsidRPr="005712F6">
        <w:rPr>
          <w:rFonts w:ascii="Poppins" w:eastAsia="Times New Roman" w:hAnsi="Poppins" w:cs="Poppins"/>
          <w:color w:val="000000" w:themeColor="text1"/>
          <w:sz w:val="24"/>
          <w:szCs w:val="24"/>
          <w:lang w:eastAsia="es-CO"/>
        </w:rPr>
        <w:t>Confirmar la metodología para el cálculo de los intereses corrientes y anuales</w:t>
      </w:r>
      <w:r>
        <w:rPr>
          <w:rFonts w:ascii="Poppins" w:eastAsia="Times New Roman" w:hAnsi="Poppins" w:cs="Poppins"/>
          <w:color w:val="000000" w:themeColor="text1"/>
          <w:sz w:val="24"/>
          <w:szCs w:val="24"/>
          <w:lang w:eastAsia="es-CO"/>
        </w:rPr>
        <w:t>.</w:t>
      </w:r>
    </w:p>
    <w:p w14:paraId="6B5934E8" w14:textId="03B03764" w:rsidR="00AB63EA" w:rsidRPr="005712F6" w:rsidRDefault="00994F28" w:rsidP="005712F6">
      <w:pPr>
        <w:spacing w:before="100" w:beforeAutospacing="1" w:after="100" w:afterAutospacing="1" w:line="240" w:lineRule="auto"/>
        <w:ind w:left="0" w:firstLine="0"/>
        <w:rPr>
          <w:rFonts w:ascii="Poppins" w:eastAsia="Times New Roman" w:hAnsi="Poppins" w:cs="Poppins"/>
          <w:color w:val="auto"/>
          <w:kern w:val="0"/>
          <w:szCs w:val="24"/>
          <w:lang w:val="es-CO" w:eastAsia="es-CO"/>
        </w:rPr>
      </w:pPr>
      <w:r>
        <w:rPr>
          <w:rFonts w:ascii="Poppins" w:eastAsia="Times New Roman" w:hAnsi="Poppins" w:cs="Poppins"/>
          <w:color w:val="auto"/>
          <w:kern w:val="0"/>
          <w:szCs w:val="24"/>
          <w:lang w:val="es-CO" w:eastAsia="es-CO"/>
        </w:rPr>
        <w:pict w14:anchorId="05A9E1A9">
          <v:rect id="_x0000_i1034" style="width:0;height:1.5pt" o:hralign="center" o:bullet="t" o:hrstd="t" o:hr="t" fillcolor="#a0a0a0" stroked="f"/>
        </w:pict>
      </w:r>
    </w:p>
    <w:p w14:paraId="289B9196" w14:textId="7AD1B21A" w:rsidR="000C3D97" w:rsidRPr="001F3003" w:rsidRDefault="000C3D97" w:rsidP="000C3D97">
      <w:pPr>
        <w:spacing w:before="100" w:beforeAutospacing="1" w:after="100" w:afterAutospacing="1" w:line="240" w:lineRule="auto"/>
        <w:ind w:left="0" w:firstLine="0"/>
        <w:outlineLvl w:val="2"/>
        <w:rPr>
          <w:rFonts w:ascii="Poppins" w:eastAsia="Times New Roman" w:hAnsi="Poppins" w:cs="Poppins"/>
          <w:b/>
          <w:bCs/>
          <w:color w:val="auto"/>
          <w:kern w:val="0"/>
          <w:szCs w:val="24"/>
          <w:lang w:val="es-CO" w:eastAsia="es-CO"/>
        </w:rPr>
      </w:pPr>
      <w:r w:rsidRPr="001F3003">
        <w:rPr>
          <w:rFonts w:ascii="Poppins" w:eastAsia="Times New Roman" w:hAnsi="Poppins" w:cs="Poppins"/>
          <w:b/>
          <w:bCs/>
          <w:color w:val="auto"/>
          <w:kern w:val="0"/>
          <w:szCs w:val="24"/>
          <w:lang w:val="es-CO" w:eastAsia="es-CO"/>
        </w:rPr>
        <w:t>Conclusiones</w:t>
      </w:r>
    </w:p>
    <w:bookmarkEnd w:id="0"/>
    <w:p w14:paraId="369CFDD0" w14:textId="6062A3AA" w:rsidR="0008635F" w:rsidRPr="0008635F" w:rsidRDefault="0008635F" w:rsidP="0008635F">
      <w:pPr>
        <w:pStyle w:val="Prrafodelista"/>
        <w:numPr>
          <w:ilvl w:val="0"/>
          <w:numId w:val="16"/>
        </w:numPr>
        <w:spacing w:before="100" w:beforeAutospacing="1" w:after="100" w:afterAutospacing="1" w:line="240" w:lineRule="auto"/>
        <w:rPr>
          <w:rFonts w:ascii="Poppins" w:eastAsia="Times New Roman" w:hAnsi="Poppins" w:cs="Poppins"/>
          <w:sz w:val="24"/>
          <w:szCs w:val="24"/>
          <w:lang w:eastAsia="es-CO"/>
        </w:rPr>
      </w:pPr>
      <w:r w:rsidRPr="0008635F">
        <w:rPr>
          <w:rFonts w:ascii="Poppins" w:eastAsia="Times New Roman" w:hAnsi="Poppins" w:cs="Poppins"/>
          <w:sz w:val="24"/>
          <w:szCs w:val="24"/>
          <w:lang w:eastAsia="es-CO"/>
        </w:rPr>
        <w:t>La reunión permitió aclarar criterios técnicos relacionados con la liquidación de intereses y la aplicación de descuentos dentro del módulo de impuestos especiales</w:t>
      </w:r>
      <w:r>
        <w:rPr>
          <w:rFonts w:ascii="Poppins" w:eastAsia="Times New Roman" w:hAnsi="Poppins" w:cs="Poppins"/>
          <w:sz w:val="24"/>
          <w:szCs w:val="24"/>
          <w:lang w:eastAsia="es-CO"/>
        </w:rPr>
        <w:t>.</w:t>
      </w:r>
    </w:p>
    <w:p w14:paraId="3FC1DFA4" w14:textId="77777777" w:rsidR="0008635F" w:rsidRPr="0008635F" w:rsidRDefault="0008635F" w:rsidP="0008635F">
      <w:pPr>
        <w:pStyle w:val="Prrafodelista"/>
        <w:numPr>
          <w:ilvl w:val="0"/>
          <w:numId w:val="16"/>
        </w:numPr>
        <w:spacing w:before="100" w:beforeAutospacing="1" w:after="100" w:afterAutospacing="1" w:line="240" w:lineRule="auto"/>
        <w:rPr>
          <w:rFonts w:ascii="Poppins" w:eastAsia="Times New Roman" w:hAnsi="Poppins" w:cs="Poppins"/>
          <w:sz w:val="24"/>
          <w:szCs w:val="24"/>
          <w:lang w:eastAsia="es-CO"/>
        </w:rPr>
      </w:pPr>
      <w:r w:rsidRPr="0008635F">
        <w:rPr>
          <w:rFonts w:ascii="Poppins" w:eastAsia="Times New Roman" w:hAnsi="Poppins" w:cs="Poppins"/>
          <w:sz w:val="24"/>
          <w:szCs w:val="24"/>
          <w:lang w:eastAsia="es-CO"/>
        </w:rPr>
        <w:t>Se identificaron aspectos que requieren definición por parte de la Gobernación de Cundinamarca, especialmente en lo relacionado con el cálculo y redondeo de intereses.</w:t>
      </w:r>
    </w:p>
    <w:p w14:paraId="42343979" w14:textId="0BAD7092" w:rsidR="00D07763" w:rsidRPr="001F3003" w:rsidRDefault="0008635F" w:rsidP="0008635F">
      <w:pPr>
        <w:pStyle w:val="Prrafodelista"/>
        <w:numPr>
          <w:ilvl w:val="0"/>
          <w:numId w:val="16"/>
        </w:numPr>
        <w:spacing w:before="100" w:beforeAutospacing="1" w:after="100" w:afterAutospacing="1" w:line="240" w:lineRule="auto"/>
        <w:rPr>
          <w:rFonts w:ascii="Poppins" w:eastAsia="Times New Roman" w:hAnsi="Poppins" w:cs="Poppins"/>
          <w:sz w:val="24"/>
          <w:szCs w:val="24"/>
          <w:lang w:eastAsia="es-CO"/>
        </w:rPr>
      </w:pPr>
      <w:r w:rsidRPr="0008635F">
        <w:rPr>
          <w:rFonts w:ascii="Poppins" w:eastAsia="Times New Roman" w:hAnsi="Poppins" w:cs="Poppins"/>
          <w:sz w:val="24"/>
          <w:szCs w:val="24"/>
          <w:lang w:eastAsia="es-CO"/>
        </w:rPr>
        <w:t>El equipo continuará avanzando en el desarrollo del módulo conforme a los criterios actualmente definidos, a la espera de las confirmaciones pendientes.</w:t>
      </w:r>
    </w:p>
    <w:sectPr w:rsidR="00D07763" w:rsidRPr="001F3003" w:rsidSect="00FA2F87">
      <w:headerReference w:type="default" r:id="rId15"/>
      <w:footerReference w:type="default" r:id="rId16"/>
      <w:pgSz w:w="12240" w:h="15840" w:code="1"/>
      <w:pgMar w:top="1417" w:right="1701" w:bottom="1417"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55C952" w14:textId="77777777" w:rsidR="00994F28" w:rsidRDefault="00994F28" w:rsidP="00A73962">
      <w:pPr>
        <w:spacing w:before="0" w:after="0" w:line="240" w:lineRule="auto"/>
      </w:pPr>
      <w:r>
        <w:separator/>
      </w:r>
    </w:p>
  </w:endnote>
  <w:endnote w:type="continuationSeparator" w:id="0">
    <w:p w14:paraId="36CABC8C" w14:textId="77777777" w:rsidR="00994F28" w:rsidRDefault="00994F28" w:rsidP="00A7396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Poppins">
    <w:altName w:val="Poppins"/>
    <w:charset w:val="00"/>
    <w:family w:val="auto"/>
    <w:pitch w:val="variable"/>
    <w:sig w:usb0="00008007" w:usb1="00000000"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BB27E6" w14:textId="77777777" w:rsidR="0061783A" w:rsidRDefault="00EA6114">
    <w:pPr>
      <w:pStyle w:val="Piedepgina"/>
    </w:pPr>
    <w:r>
      <w:rPr>
        <w:noProof/>
        <w:lang w:bidi="es-ES"/>
      </w:rPr>
      <mc:AlternateContent>
        <mc:Choice Requires="wps">
          <w:drawing>
            <wp:anchor distT="0" distB="0" distL="114300" distR="114300" simplePos="0" relativeHeight="251668480" behindDoc="0" locked="0" layoutInCell="1" allowOverlap="1" wp14:anchorId="7028292B" wp14:editId="4FC042AB">
              <wp:simplePos x="0" y="0"/>
              <wp:positionH relativeFrom="column">
                <wp:posOffset>-1844675</wp:posOffset>
              </wp:positionH>
              <wp:positionV relativeFrom="paragraph">
                <wp:posOffset>-1473200</wp:posOffset>
              </wp:positionV>
              <wp:extent cx="0" cy="2030095"/>
              <wp:effectExtent l="0" t="0" r="38100" b="27305"/>
              <wp:wrapNone/>
              <wp:docPr id="2" name="Conector recto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030095"/>
                      </a:xfrm>
                      <a:prstGeom prst="line">
                        <a:avLst/>
                      </a:prstGeom>
                      <a:ln w="19050">
                        <a:solidFill>
                          <a:schemeClr val="accent2">
                            <a:alpha val="70000"/>
                          </a:schemeClr>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dh="http://schemas.microsoft.com/office/word/2020/wordml/sdtdatahash">
          <w:pict>
            <v:line w14:anchorId="22FDC02F" id="Conector recto 31"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145.25pt,-116pt" to="-145.25pt,4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" strokecolor="#2683c6 [3205]" strokeweight="1.5pt">
              <v:stroke opacity="46003f" joinstyle="miter"/>
            </v:line>
          </w:pict>
        </mc:Fallback>
      </mc:AlternateContent>
    </w:r>
    <w:r w:rsidR="0061783A" w:rsidRPr="006F5536">
      <w:rPr>
        <w:noProof/>
        <w:lang w:bidi="es-ES"/>
      </w:rPr>
      <mc:AlternateContent>
        <mc:Choice Requires="wps">
          <w:drawing>
            <wp:anchor distT="0" distB="0" distL="114300" distR="114300" simplePos="0" relativeHeight="251670528" behindDoc="0" locked="0" layoutInCell="1" allowOverlap="1" wp14:anchorId="1DCA7144" wp14:editId="7A67FAB1">
              <wp:simplePos x="0" y="0"/>
              <wp:positionH relativeFrom="column">
                <wp:posOffset>-1440873</wp:posOffset>
              </wp:positionH>
              <wp:positionV relativeFrom="paragraph">
                <wp:posOffset>-454660</wp:posOffset>
              </wp:positionV>
              <wp:extent cx="666550" cy="565346"/>
              <wp:effectExtent l="0" t="0" r="0" b="6350"/>
              <wp:wrapNone/>
              <wp:docPr id="3" name="Elipse 1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66550" cy="565346"/>
                      </a:xfrm>
                      <a:prstGeom prst="hexagon">
                        <a:avLst/>
                      </a:prstGeom>
                      <a:gradFill>
                        <a:gsLst>
                          <a:gs pos="0">
                            <a:schemeClr val="accent1">
                              <a:alpha val="20000"/>
                            </a:schemeClr>
                          </a:gs>
                          <a:gs pos="100000">
                            <a:schemeClr val="accent2">
                              <a:alpha val="20000"/>
                            </a:schemeClr>
                          </a:gs>
                        </a:gsLst>
                        <a:lin ang="0" scaled="1"/>
                      </a:gradFill>
                      <a:ln w="6350">
                        <a:noFill/>
                        <a:prstDash val="sysDot"/>
                      </a:ln>
                    </wps:spPr>
                    <wps:style>
                      <a:lnRef idx="0">
                        <a:scrgbClr r="0" g="0" b="0"/>
                      </a:lnRef>
                      <a:fillRef idx="0">
                        <a:scrgbClr r="0" g="0" b="0"/>
                      </a:fillRef>
                      <a:effectRef idx="0">
                        <a:scrgbClr r="0" g="0" b="0"/>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dh="http://schemas.microsoft.com/office/word/2020/wordml/sdtdatahash">
          <w:pict>
            <v:shapetype w14:anchorId="51EA1192"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Elipse 11" o:spid="_x0000_s1026" type="#_x0000_t9" style="position:absolute;margin-left:-113.45pt;margin-top:-35.8pt;width:52.5pt;height:4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" adj="4580" fillcolor="#1cade4 [3204]" stroked="f" strokeweight=".5pt">
              <v:fill opacity="13107f" color2="#2683c6 [3205]" o:opacity2="13107f" angle="90" focus="100%" type="gradient"/>
              <v:stroke dashstyle="1 1"/>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6F9437" w14:textId="77777777" w:rsidR="00994F28" w:rsidRDefault="00994F28" w:rsidP="00A73962">
      <w:pPr>
        <w:spacing w:before="0" w:after="0" w:line="240" w:lineRule="auto"/>
      </w:pPr>
      <w:r>
        <w:separator/>
      </w:r>
    </w:p>
  </w:footnote>
  <w:footnote w:type="continuationSeparator" w:id="0">
    <w:p w14:paraId="27B6DB3D" w14:textId="77777777" w:rsidR="00994F28" w:rsidRDefault="00994F28" w:rsidP="00A73962">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80" w:rightFromText="180" w:vertAnchor="text" w:horzAnchor="page" w:tblpX="274" w:tblpY="2649"/>
      <w:tblW w:w="0" w:type="auto"/>
      <w:tblLayout w:type="fixed"/>
      <w:tblLook w:val="0600" w:firstRow="0" w:lastRow="0" w:firstColumn="0" w:lastColumn="0" w:noHBand="1" w:noVBand="1"/>
    </w:tblPr>
    <w:tblGrid>
      <w:gridCol w:w="523"/>
    </w:tblGrid>
    <w:tr w:rsidR="000A4F93" w14:paraId="45DB11F6" w14:textId="77777777" w:rsidTr="00291324">
      <w:trPr>
        <w:cantSplit/>
        <w:trHeight w:val="2127"/>
      </w:trPr>
      <w:tc>
        <w:tcPr>
          <w:tcW w:w="523" w:type="dxa"/>
          <w:textDirection w:val="btLr"/>
          <w:vAlign w:val="center"/>
        </w:tcPr>
        <w:p w14:paraId="40FD05FA" w14:textId="77777777" w:rsidR="000A4F93" w:rsidRPr="00291324" w:rsidRDefault="00121074" w:rsidP="00291324">
          <w:pPr>
            <w:spacing w:before="0" w:after="0"/>
            <w:ind w:left="113" w:right="113"/>
            <w:jc w:val="center"/>
            <w:rPr>
              <w:sz w:val="16"/>
              <w:szCs w:val="18"/>
            </w:rPr>
          </w:pPr>
          <w:r>
            <w:rPr>
              <w:sz w:val="16"/>
            </w:rPr>
            <w:t>031-</w:t>
          </w:r>
          <w:r w:rsidRPr="00121074">
            <w:rPr>
              <w:sz w:val="16"/>
            </w:rPr>
            <w:t>6381213</w:t>
          </w:r>
        </w:p>
      </w:tc>
    </w:tr>
    <w:tr w:rsidR="000A4F93" w14:paraId="2231A78A" w14:textId="77777777" w:rsidTr="00291324">
      <w:trPr>
        <w:trHeight w:val="536"/>
      </w:trPr>
      <w:tc>
        <w:tcPr>
          <w:tcW w:w="523" w:type="dxa"/>
          <w:vAlign w:val="center"/>
        </w:tcPr>
        <w:p w14:paraId="004CED20" w14:textId="77777777" w:rsidR="000A4F93" w:rsidRPr="00291324" w:rsidRDefault="000A4F93" w:rsidP="00291324">
          <w:pPr>
            <w:pStyle w:val="Encabezado"/>
            <w:jc w:val="center"/>
            <w:rPr>
              <w:sz w:val="16"/>
            </w:rPr>
          </w:pPr>
          <w:r w:rsidRPr="00291324">
            <w:rPr>
              <w:noProof/>
              <w:sz w:val="16"/>
              <w:lang w:bidi="es-ES"/>
            </w:rPr>
            <w:drawing>
              <wp:inline distT="0" distB="0" distL="0" distR="0" wp14:anchorId="568EE06D" wp14:editId="4244A1CB">
                <wp:extent cx="150709" cy="150944"/>
                <wp:effectExtent l="0" t="0" r="1905" b="1905"/>
                <wp:docPr id="18" name="Gráfico 10" descr="Smartphone" title="Icono del número de teléfono del moderador">
                  <a:extLst xmlns:a="http://schemas.openxmlformats.org/drawingml/2006/main">
                    <a:ext uri="{FF2B5EF4-FFF2-40B4-BE49-F238E27FC236}">
                      <a16:creationId xmlns:a16="http://schemas.microsoft.com/office/drawing/2014/main" id="{5AE7BFEB-7DC8-4EFF-A908-02F9CA1E09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áfico 10" descr="Smartphone" title="Icono del número de teléfono del moderador">
                          <a:extLst>
                            <a:ext uri="{FF2B5EF4-FFF2-40B4-BE49-F238E27FC236}">
                              <a16:creationId xmlns:a16="http://schemas.microsoft.com/office/drawing/2014/main" id="{5AE7BFEB-7DC8-4EFF-A908-02F9CA1E098F}"/>
                            </a:ext>
                          </a:extLst>
                        </pic:cNvPr>
                        <pic:cNvPicPr>
                          <a:picLocks noChangeAspect="1"/>
                        </pic:cNvPicPr>
                      </pic:nvPicPr>
                      <pic:blipFill>
                        <a:blip r:embed="rId1" cstate="screen">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rot="5400000">
                          <a:off x="0" y="0"/>
                          <a:ext cx="150709" cy="150944"/>
                        </a:xfrm>
                        <a:prstGeom prst="rect">
                          <a:avLst/>
                        </a:prstGeom>
                      </pic:spPr>
                    </pic:pic>
                  </a:graphicData>
                </a:graphic>
              </wp:inline>
            </w:drawing>
          </w:r>
        </w:p>
      </w:tc>
    </w:tr>
    <w:tr w:rsidR="000A4F93" w14:paraId="061F6F28" w14:textId="77777777" w:rsidTr="00291324">
      <w:trPr>
        <w:cantSplit/>
        <w:trHeight w:val="3156"/>
      </w:trPr>
      <w:tc>
        <w:tcPr>
          <w:tcW w:w="523" w:type="dxa"/>
          <w:textDirection w:val="btLr"/>
          <w:vAlign w:val="center"/>
        </w:tcPr>
        <w:p w14:paraId="65F5147A" w14:textId="77777777" w:rsidR="000A4F93" w:rsidRPr="00291324" w:rsidRDefault="00291324" w:rsidP="00291324">
          <w:pPr>
            <w:spacing w:before="0" w:after="0"/>
            <w:ind w:left="113" w:right="113"/>
            <w:jc w:val="center"/>
            <w:rPr>
              <w:sz w:val="16"/>
              <w:szCs w:val="18"/>
            </w:rPr>
          </w:pPr>
          <w:r w:rsidRPr="00291324">
            <w:rPr>
              <w:sz w:val="16"/>
            </w:rPr>
            <w:t>growingnetworksas@hotmail.com</w:t>
          </w:r>
        </w:p>
      </w:tc>
    </w:tr>
    <w:tr w:rsidR="000A4F93" w14:paraId="0980AAF3" w14:textId="77777777" w:rsidTr="00291324">
      <w:trPr>
        <w:trHeight w:val="536"/>
      </w:trPr>
      <w:tc>
        <w:tcPr>
          <w:tcW w:w="523" w:type="dxa"/>
          <w:vAlign w:val="center"/>
        </w:tcPr>
        <w:p w14:paraId="7EF7F50B" w14:textId="77777777" w:rsidR="000A4F93" w:rsidRPr="00291324" w:rsidRDefault="000A4F93" w:rsidP="00291324">
          <w:pPr>
            <w:pStyle w:val="Encabezado"/>
            <w:jc w:val="center"/>
            <w:rPr>
              <w:caps/>
              <w:sz w:val="16"/>
            </w:rPr>
          </w:pPr>
          <w:r w:rsidRPr="00291324">
            <w:rPr>
              <w:noProof/>
              <w:sz w:val="16"/>
              <w:lang w:bidi="es-ES"/>
            </w:rPr>
            <w:drawing>
              <wp:inline distT="0" distB="0" distL="0" distR="0" wp14:anchorId="5DFFCDAC" wp14:editId="39823306">
                <wp:extent cx="150709" cy="150944"/>
                <wp:effectExtent l="0" t="0" r="1905" b="1905"/>
                <wp:docPr id="19" name="Gráfico 8" descr="Sobre" title="Icono del correo electrónico del moderador">
                  <a:extLst xmlns:a="http://schemas.openxmlformats.org/drawingml/2006/main">
                    <a:ext uri="{FF2B5EF4-FFF2-40B4-BE49-F238E27FC236}">
                      <a16:creationId xmlns:a16="http://schemas.microsoft.com/office/drawing/2014/main" id="{843585A3-CB4F-4A6C-AEF7-05BE3D4F34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áfico 8" descr="Sobre" title="Icono del correo electrónico del moderador">
                          <a:extLst>
                            <a:ext uri="{FF2B5EF4-FFF2-40B4-BE49-F238E27FC236}">
                              <a16:creationId xmlns:a16="http://schemas.microsoft.com/office/drawing/2014/main" id="{843585A3-CB4F-4A6C-AEF7-05BE3D4F34B0}"/>
                            </a:ext>
                          </a:extLst>
                        </pic:cNvPr>
                        <pic:cNvPicPr>
                          <a:picLocks noChangeAspect="1"/>
                        </pic:cNvPicPr>
                      </pic:nvPicPr>
                      <pic:blipFill>
                        <a:blip r:embed="rId3" cstate="screen">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rot="16200000">
                          <a:off x="0" y="0"/>
                          <a:ext cx="150709" cy="150944"/>
                        </a:xfrm>
                        <a:prstGeom prst="rect">
                          <a:avLst/>
                        </a:prstGeom>
                      </pic:spPr>
                    </pic:pic>
                  </a:graphicData>
                </a:graphic>
              </wp:inline>
            </w:drawing>
          </w:r>
        </w:p>
      </w:tc>
    </w:tr>
    <w:tr w:rsidR="000A4F93" w:rsidRPr="00291324" w14:paraId="0F190953" w14:textId="77777777" w:rsidTr="00291324">
      <w:trPr>
        <w:cantSplit/>
        <w:trHeight w:val="1577"/>
      </w:trPr>
      <w:tc>
        <w:tcPr>
          <w:tcW w:w="523" w:type="dxa"/>
          <w:textDirection w:val="btLr"/>
          <w:vAlign w:val="center"/>
        </w:tcPr>
        <w:p w14:paraId="282ADACF" w14:textId="77777777" w:rsidR="000A4F93" w:rsidRPr="00291324" w:rsidRDefault="00291324" w:rsidP="00291324">
          <w:pPr>
            <w:spacing w:before="0" w:after="0"/>
            <w:jc w:val="center"/>
            <w:rPr>
              <w:sz w:val="16"/>
              <w:lang w:val="en-ZA"/>
            </w:rPr>
          </w:pPr>
          <w:r w:rsidRPr="00291324">
            <w:rPr>
              <w:sz w:val="16"/>
              <w:lang w:val="en-ZA"/>
            </w:rPr>
            <w:t>Growing Network SAS</w:t>
          </w:r>
        </w:p>
      </w:tc>
    </w:tr>
    <w:tr w:rsidR="000A4F93" w14:paraId="3C38B4FD" w14:textId="77777777" w:rsidTr="00291324">
      <w:trPr>
        <w:trHeight w:val="536"/>
      </w:trPr>
      <w:tc>
        <w:tcPr>
          <w:tcW w:w="523" w:type="dxa"/>
          <w:vAlign w:val="center"/>
        </w:tcPr>
        <w:p w14:paraId="4E876BA0" w14:textId="77777777" w:rsidR="000A4F93" w:rsidRDefault="000A4F93" w:rsidP="00291324">
          <w:pPr>
            <w:pStyle w:val="Encabezado"/>
            <w:jc w:val="center"/>
          </w:pPr>
          <w:r>
            <w:rPr>
              <w:noProof/>
              <w:lang w:bidi="es-ES"/>
            </w:rPr>
            <w:drawing>
              <wp:inline distT="0" distB="0" distL="0" distR="0" wp14:anchorId="52EC4A77" wp14:editId="4DF1968A">
                <wp:extent cx="150709" cy="150944"/>
                <wp:effectExtent l="0" t="0" r="1905" b="1905"/>
                <wp:docPr id="20" name="Gráfico 7" descr="Usuario" title="Icono del nombre del moderador">
                  <a:extLst xmlns:a="http://schemas.openxmlformats.org/drawingml/2006/main">
                    <a:ext uri="{FF2B5EF4-FFF2-40B4-BE49-F238E27FC236}">
                      <a16:creationId xmlns:a16="http://schemas.microsoft.com/office/drawing/2014/main" id="{5A320BC1-9054-4BAF-A591-EA9FEE6277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áfico 7" descr="Usuario" title="Icono del nombre del moderador">
                          <a:extLst>
                            <a:ext uri="{FF2B5EF4-FFF2-40B4-BE49-F238E27FC236}">
                              <a16:creationId xmlns:a16="http://schemas.microsoft.com/office/drawing/2014/main" id="{5A320BC1-9054-4BAF-A591-EA9FEE62773D}"/>
                            </a:ext>
                          </a:extLst>
                        </pic:cNvPr>
                        <pic:cNvPicPr>
                          <a:picLocks noChangeAspect="1"/>
                        </pic:cNvPicPr>
                      </pic:nvPicPr>
                      <pic:blipFill>
                        <a:blip r:embed="rId5" cstate="screen">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rot="16200000">
                          <a:off x="0" y="0"/>
                          <a:ext cx="150709" cy="150944"/>
                        </a:xfrm>
                        <a:prstGeom prst="rect">
                          <a:avLst/>
                        </a:prstGeom>
                      </pic:spPr>
                    </pic:pic>
                  </a:graphicData>
                </a:graphic>
              </wp:inline>
            </w:drawing>
          </w:r>
        </w:p>
      </w:tc>
    </w:tr>
  </w:tbl>
  <w:p w14:paraId="66841BE9" w14:textId="77777777" w:rsidR="00A73962" w:rsidRDefault="000A4F93">
    <w:pPr>
      <w:pStyle w:val="Encabezado"/>
    </w:pPr>
    <w:r>
      <w:rPr>
        <w:noProof/>
        <w:lang w:bidi="es-ES"/>
      </w:rPr>
      <mc:AlternateContent>
        <mc:Choice Requires="wpg">
          <w:drawing>
            <wp:anchor distT="0" distB="0" distL="114300" distR="114300" simplePos="0" relativeHeight="251661311" behindDoc="0" locked="0" layoutInCell="1" allowOverlap="1" wp14:anchorId="482907C5" wp14:editId="691BF006">
              <wp:simplePos x="0" y="0"/>
              <wp:positionH relativeFrom="page">
                <wp:posOffset>209360</wp:posOffset>
              </wp:positionH>
              <wp:positionV relativeFrom="page">
                <wp:posOffset>8890</wp:posOffset>
              </wp:positionV>
              <wp:extent cx="7540831" cy="882869"/>
              <wp:effectExtent l="0" t="57150" r="22225" b="50800"/>
              <wp:wrapNone/>
              <wp:docPr id="10" name="Grupo 1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540831" cy="882869"/>
                        <a:chOff x="422030" y="-2949"/>
                        <a:chExt cx="7357990" cy="1351035"/>
                      </a:xfrm>
                    </wpg:grpSpPr>
                    <wps:wsp>
                      <wps:cNvPr id="12" name="Rectángulo 1"/>
                      <wps:cNvSpPr/>
                      <wps:spPr>
                        <a:xfrm>
                          <a:off x="422030" y="-2949"/>
                          <a:ext cx="2792437" cy="514392"/>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ctángulo 2"/>
                      <wps:cNvSpPr/>
                      <wps:spPr>
                        <a:xfrm>
                          <a:off x="2636520" y="0"/>
                          <a:ext cx="5143500" cy="1348086"/>
                        </a:xfrm>
                        <a:custGeom>
                          <a:avLst/>
                          <a:gdLst>
                            <a:gd name="connsiteX0" fmla="*/ 0 w 4000500"/>
                            <a:gd name="connsiteY0" fmla="*/ 0 h 800100"/>
                            <a:gd name="connsiteX1" fmla="*/ 4000500 w 4000500"/>
                            <a:gd name="connsiteY1" fmla="*/ 0 h 800100"/>
                            <a:gd name="connsiteX2" fmla="*/ 4000500 w 4000500"/>
                            <a:gd name="connsiteY2" fmla="*/ 800100 h 800100"/>
                            <a:gd name="connsiteX3" fmla="*/ 0 w 4000500"/>
                            <a:gd name="connsiteY3" fmla="*/ 800100 h 800100"/>
                            <a:gd name="connsiteX4" fmla="*/ 0 w 4000500"/>
                            <a:gd name="connsiteY4" fmla="*/ 0 h 800100"/>
                            <a:gd name="connsiteX0" fmla="*/ 0 w 4000500"/>
                            <a:gd name="connsiteY0" fmla="*/ 0 h 800100"/>
                            <a:gd name="connsiteX1" fmla="*/ 4000500 w 4000500"/>
                            <a:gd name="connsiteY1" fmla="*/ 0 h 800100"/>
                            <a:gd name="connsiteX2" fmla="*/ 4000500 w 4000500"/>
                            <a:gd name="connsiteY2" fmla="*/ 800100 h 800100"/>
                            <a:gd name="connsiteX3" fmla="*/ 792480 w 4000500"/>
                            <a:gd name="connsiteY3" fmla="*/ 800100 h 800100"/>
                            <a:gd name="connsiteX4" fmla="*/ 0 w 4000500"/>
                            <a:gd name="connsiteY4" fmla="*/ 0 h 8001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000500" h="800100">
                              <a:moveTo>
                                <a:pt x="0" y="0"/>
                              </a:moveTo>
                              <a:lnTo>
                                <a:pt x="4000500" y="0"/>
                              </a:lnTo>
                              <a:lnTo>
                                <a:pt x="4000500" y="800100"/>
                              </a:lnTo>
                              <a:lnTo>
                                <a:pt x="792480" y="800100"/>
                              </a:lnTo>
                              <a:lnTo>
                                <a:pt x="0" y="0"/>
                              </a:lnTo>
                              <a:close/>
                            </a:path>
                          </a:pathLst>
                        </a:custGeom>
                        <a:gradFill flip="none" rotWithShape="1">
                          <a:gsLst>
                            <a:gs pos="0">
                              <a:schemeClr val="accent1"/>
                            </a:gs>
                            <a:gs pos="100000">
                              <a:schemeClr val="accent2"/>
                            </a:gs>
                          </a:gsLst>
                          <a:lin ang="5400000" scaled="1"/>
                          <a:tileRect/>
                        </a:gradFill>
                        <a:ln>
                          <a:noFill/>
                        </a:ln>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dh="http://schemas.microsoft.com/office/word/2020/wordml/sdtdatahash">
          <w:pict>
            <v:group w14:anchorId="5B3FEC26" id="Grupo 10" o:spid="_x0000_s1026" style="position:absolute;margin-left:16.5pt;margin-top:.7pt;width:593.75pt;height:69.5pt;z-index:251661311;mso-position-horizontal-relative:page;mso-position-vertical-relative:page;mso-width-relative:margin;mso-height-relative:margin" coordorigin="4220,-29" coordsize="73579,13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">
              <v:shape id="Rectángulo 1" o:spid="_x0000_s1027" style="position:absolute;left:4220;top:-29;width:27924;height:5143;visibility:visible;mso-wrap-style:square;v-text-anchor:middle" coordsize="2792344,514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" path="m,l2778276,r14068,514001l576775,499912,,xe" fillcolor="#7f7f7f [1612]" stroked="f" strokeweight="1pt">
                <v:stroke joinstyle="miter"/>
                <v:path arrowok="t" o:connecttype="custom" o:connectlocs="0,0;2778369,0;2792437,514392;576794,500292;0,0" o:connectangles="0,0,0,0,0"/>
              </v:shape>
              <v:shape id="Rectángulo 2" o:spid="_x0000_s1028" style="position:absolute;left:26365;width:51435;height:13480;visibility:visible;mso-wrap-style:square;v-text-anchor:middle" coordsize="4000500,800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" path="m,l4000500,r,800100l792480,800100,,xe" fillcolor="#1cade4 [3204]" stroked="f" strokeweight="1pt">
                <v:fill color2="#2683c6 [3205]" rotate="t" focus="100%" type="gradient"/>
                <v:stroke joinstyle="miter"/>
                <v:shadow on="t" color="black" opacity="26214f" origin=".5" offset="-3pt,0"/>
                <v:path arrowok="t" o:connecttype="custom" o:connectlocs="0,0;5143500,0;5143500,1348086;1018903,1348086;0,0" o:connectangles="0,0,0,0,0"/>
              </v:shape>
              <w10:wrap anchorx="page" anchory="page"/>
            </v:group>
          </w:pict>
        </mc:Fallback>
      </mc:AlternateContent>
    </w:r>
    <w:r>
      <w:rPr>
        <w:noProof/>
        <w:lang w:bidi="es-ES"/>
      </w:rPr>
      <mc:AlternateContent>
        <mc:Choice Requires="wpg">
          <w:drawing>
            <wp:anchor distT="0" distB="0" distL="114300" distR="114300" simplePos="0" relativeHeight="251662336" behindDoc="0" locked="0" layoutInCell="1" allowOverlap="1" wp14:anchorId="6FD3FFC0" wp14:editId="33076655">
              <wp:simplePos x="0" y="0"/>
              <wp:positionH relativeFrom="page">
                <wp:align>right</wp:align>
              </wp:positionH>
              <wp:positionV relativeFrom="paragraph">
                <wp:posOffset>2445472</wp:posOffset>
              </wp:positionV>
              <wp:extent cx="6856918" cy="6863369"/>
              <wp:effectExtent l="0" t="0" r="1270" b="13970"/>
              <wp:wrapNone/>
              <wp:docPr id="44" name="Grupo 4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856918" cy="6863369"/>
                        <a:chOff x="0" y="0"/>
                        <a:chExt cx="8352674" cy="8360757"/>
                      </a:xfrm>
                    </wpg:grpSpPr>
                    <wps:wsp>
                      <wps:cNvPr id="31" name="Elipse 11"/>
                      <wps:cNvSpPr/>
                      <wps:spPr>
                        <a:xfrm>
                          <a:off x="0" y="41564"/>
                          <a:ext cx="4512945" cy="3830320"/>
                        </a:xfrm>
                        <a:prstGeom prst="hexagon">
                          <a:avLst/>
                        </a:prstGeom>
                        <a:noFill/>
                        <a:ln w="6350">
                          <a:solidFill>
                            <a:schemeClr val="tx1">
                              <a:alpha val="10000"/>
                            </a:schemeClr>
                          </a:solidFill>
                          <a:prstDash val="sysDot"/>
                        </a:ln>
                      </wps:spPr>
                      <wps:style>
                        <a:lnRef idx="0">
                          <a:scrgbClr r="0" g="0" b="0"/>
                        </a:lnRef>
                        <a:fillRef idx="0">
                          <a:scrgbClr r="0" g="0" b="0"/>
                        </a:fillRef>
                        <a:effectRef idx="0">
                          <a:scrgbClr r="0" g="0" b="0"/>
                        </a:effectRef>
                        <a:fontRef idx="minor">
                          <a:schemeClr val="lt1"/>
                        </a:fontRef>
                      </wps:style>
                      <wps:bodyPr rtlCol="0" anchor="ctr"/>
                    </wps:wsp>
                    <wps:wsp>
                      <wps:cNvPr id="36" name="Elipse 11"/>
                      <wps:cNvSpPr/>
                      <wps:spPr>
                        <a:xfrm>
                          <a:off x="4876800" y="5694219"/>
                          <a:ext cx="2506980" cy="2127885"/>
                        </a:xfrm>
                        <a:prstGeom prst="hexagon">
                          <a:avLst/>
                        </a:prstGeom>
                        <a:noFill/>
                        <a:ln w="6350">
                          <a:solidFill>
                            <a:schemeClr val="tx1">
                              <a:alpha val="10000"/>
                            </a:schemeClr>
                          </a:solidFill>
                          <a:prstDash val="sysDot"/>
                        </a:ln>
                      </wps:spPr>
                      <wps:style>
                        <a:lnRef idx="0">
                          <a:scrgbClr r="0" g="0" b="0"/>
                        </a:lnRef>
                        <a:fillRef idx="0">
                          <a:scrgbClr r="0" g="0" b="0"/>
                        </a:fillRef>
                        <a:effectRef idx="0">
                          <a:scrgbClr r="0" g="0" b="0"/>
                        </a:effectRef>
                        <a:fontRef idx="minor">
                          <a:schemeClr val="lt1"/>
                        </a:fontRef>
                      </wps:style>
                      <wps:bodyPr rtlCol="0" anchor="ctr"/>
                    </wps:wsp>
                    <wps:wsp>
                      <wps:cNvPr id="73" name="Elipse 11"/>
                      <wps:cNvSpPr/>
                      <wps:spPr>
                        <a:xfrm>
                          <a:off x="3976254" y="0"/>
                          <a:ext cx="4376420" cy="3713480"/>
                        </a:xfrm>
                        <a:prstGeom prst="hexagon">
                          <a:avLst/>
                        </a:prstGeom>
                        <a:solidFill>
                          <a:schemeClr val="tx1">
                            <a:lumMod val="65000"/>
                            <a:lumOff val="35000"/>
                            <a:alpha val="1000"/>
                          </a:schemeClr>
                        </a:solidFill>
                        <a:ln w="6350">
                          <a:noFill/>
                          <a:prstDash val="sysDot"/>
                        </a:ln>
                      </wps:spPr>
                      <wps:style>
                        <a:lnRef idx="0">
                          <a:scrgbClr r="0" g="0" b="0"/>
                        </a:lnRef>
                        <a:fillRef idx="0">
                          <a:scrgbClr r="0" g="0" b="0"/>
                        </a:fillRef>
                        <a:effectRef idx="0">
                          <a:scrgbClr r="0" g="0" b="0"/>
                        </a:effectRef>
                        <a:fontRef idx="minor">
                          <a:schemeClr val="lt1"/>
                        </a:fontRef>
                      </wps:style>
                      <wps:bodyPr rtlCol="0" anchor="ctr"/>
                    </wps:wsp>
                    <wps:wsp>
                      <wps:cNvPr id="74" name="Elipse 11"/>
                      <wps:cNvSpPr/>
                      <wps:spPr>
                        <a:xfrm>
                          <a:off x="235527" y="4530437"/>
                          <a:ext cx="4512945" cy="3830320"/>
                        </a:xfrm>
                        <a:prstGeom prst="hexagon">
                          <a:avLst/>
                        </a:prstGeom>
                        <a:noFill/>
                        <a:ln w="6350">
                          <a:solidFill>
                            <a:schemeClr val="tx1">
                              <a:alpha val="10000"/>
                            </a:schemeClr>
                          </a:solidFill>
                          <a:prstDash val="sysDot"/>
                        </a:ln>
                      </wps:spPr>
                      <wps:style>
                        <a:lnRef idx="0">
                          <a:scrgbClr r="0" g="0" b="0"/>
                        </a:lnRef>
                        <a:fillRef idx="0">
                          <a:scrgbClr r="0" g="0" b="0"/>
                        </a:fillRef>
                        <a:effectRef idx="0">
                          <a:scrgbClr r="0" g="0" b="0"/>
                        </a:effectRef>
                        <a:fontRef idx="minor">
                          <a:schemeClr val="lt1"/>
                        </a:fontRef>
                      </wps:style>
                      <wps:bodyPr rtlCol="0" anchor="ctr"/>
                    </wps:wsp>
                    <wps:wsp>
                      <wps:cNvPr id="75" name="Elipse 11"/>
                      <wps:cNvSpPr/>
                      <wps:spPr>
                        <a:xfrm>
                          <a:off x="651164" y="5070764"/>
                          <a:ext cx="3096260" cy="2626995"/>
                        </a:xfrm>
                        <a:prstGeom prst="hexagon">
                          <a:avLst/>
                        </a:prstGeom>
                        <a:solidFill>
                          <a:schemeClr val="tx1">
                            <a:lumMod val="65000"/>
                            <a:lumOff val="35000"/>
                            <a:alpha val="1000"/>
                          </a:schemeClr>
                        </a:solidFill>
                        <a:ln w="6350">
                          <a:noFill/>
                          <a:prstDash val="sysDot"/>
                        </a:ln>
                      </wps:spPr>
                      <wps:style>
                        <a:lnRef idx="0">
                          <a:scrgbClr r="0" g="0" b="0"/>
                        </a:lnRef>
                        <a:fillRef idx="0">
                          <a:scrgbClr r="0" g="0" b="0"/>
                        </a:fillRef>
                        <a:effectRef idx="0">
                          <a:scrgbClr r="0" g="0" b="0"/>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dh="http://schemas.microsoft.com/office/word/2020/wordml/sdtdatahash">
          <w:pict>
            <v:group w14:anchorId="1AD6AFE0" id="Grupo 44" o:spid="_x0000_s1026" style="position:absolute;margin-left:488.7pt;margin-top:192.55pt;width:539.9pt;height:540.4pt;z-index:251662336;mso-position-horizontal:right;mso-position-horizontal-relative:page;mso-width-relative:margin;mso-height-relative:margin" coordsize="83526,83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Elipse 11" o:spid="_x0000_s1027" type="#_x0000_t9" style="position:absolute;top:415;width:45129;height:383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" adj="4583" filled="f" strokecolor="black [3213]" strokeweight=".5pt">
                <v:stroke dashstyle="1 1" opacity="6682f"/>
              </v:shape>
              <v:shape id="Elipse 11" o:spid="_x0000_s1028" type="#_x0000_t9" style="position:absolute;left:48768;top:56942;width:25069;height:21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" adj="4583" filled="f" strokecolor="black [3213]" strokeweight=".5pt">
                <v:stroke dashstyle="1 1" opacity="6682f"/>
              </v:shape>
              <v:shape id="Elipse 11" o:spid="_x0000_s1029" type="#_x0000_t9" style="position:absolute;left:39762;width:43764;height:37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" adj="4582" fillcolor="#5a5a5a [2109]" stroked="f" strokeweight=".5pt">
                <v:fill opacity="771f"/>
                <v:stroke dashstyle="1 1"/>
              </v:shape>
              <v:shape id="Elipse 11" o:spid="_x0000_s1030" type="#_x0000_t9" style="position:absolute;left:2355;top:45304;width:45129;height:383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" adj="4583" filled="f" strokecolor="black [3213]" strokeweight=".5pt">
                <v:stroke dashstyle="1 1" opacity="6682f"/>
              </v:shape>
              <v:shape id="Elipse 11" o:spid="_x0000_s1031" type="#_x0000_t9" style="position:absolute;left:6511;top:50707;width:30963;height:26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" adj="4582" fillcolor="#5a5a5a [2109]" stroked="f" strokeweight=".5pt">
                <v:fill opacity="771f"/>
                <v:stroke dashstyle="1 1"/>
              </v:shape>
              <w10:wrap anchorx="page"/>
            </v:group>
          </w:pict>
        </mc:Fallback>
      </mc:AlternateContent>
    </w:r>
    <w:r w:rsidRPr="000920A1">
      <w:rPr>
        <w:noProof/>
      </w:rPr>
      <w:drawing>
        <wp:inline distT="0" distB="0" distL="0" distR="0" wp14:anchorId="3DED8ED7" wp14:editId="5D8D9E47">
          <wp:extent cx="1733550" cy="466725"/>
          <wp:effectExtent l="0" t="0" r="0" b="9525"/>
          <wp:docPr id="4" name="Imagen 4" descr="C:\Users\Transitemos06\Pictures\Nueva carpeta\grow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ransitemos06\Pictures\Nueva carpeta\growing.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33550" cy="466725"/>
                  </a:xfrm>
                  <a:prstGeom prst="rect">
                    <a:avLst/>
                  </a:prstGeom>
                  <a:noFill/>
                  <a:ln>
                    <a:noFill/>
                  </a:ln>
                </pic:spPr>
              </pic:pic>
            </a:graphicData>
          </a:graphic>
        </wp:inline>
      </w:drawing>
    </w:r>
    <w:r w:rsidR="00EA6114">
      <w:rPr>
        <w:noProof/>
        <w:lang w:bidi="es-ES"/>
      </w:rPr>
      <mc:AlternateContent>
        <mc:Choice Requires="wps">
          <w:drawing>
            <wp:anchor distT="0" distB="0" distL="114300" distR="114300" simplePos="0" relativeHeight="251667456" behindDoc="0" locked="0" layoutInCell="1" allowOverlap="1" wp14:anchorId="1CFDF145" wp14:editId="551DB7FC">
              <wp:simplePos x="0" y="0"/>
              <wp:positionH relativeFrom="column">
                <wp:posOffset>-1892300</wp:posOffset>
              </wp:positionH>
              <wp:positionV relativeFrom="paragraph">
                <wp:posOffset>318135</wp:posOffset>
              </wp:positionV>
              <wp:extent cx="0" cy="2030095"/>
              <wp:effectExtent l="0" t="0" r="38100" b="27305"/>
              <wp:wrapNone/>
              <wp:docPr id="1" name="Conector recto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030095"/>
                      </a:xfrm>
                      <a:prstGeom prst="line">
                        <a:avLst/>
                      </a:prstGeom>
                      <a:ln w="19050">
                        <a:solidFill>
                          <a:schemeClr val="accent2">
                            <a:alpha val="70000"/>
                          </a:schemeClr>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dh="http://schemas.microsoft.com/office/word/2020/wordml/sdtdatahash">
          <w:pict>
            <v:line w14:anchorId="113C5694" id="Conector recto 12"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149pt,25.05pt" to="-149pt,18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" strokecolor="#2683c6 [3205]" strokeweight="1.5pt">
              <v:stroke opacity="46003f"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rect id="_x0000_i1191" style="width:0;height:1.5pt" o:hralign="center" o:bullet="t" o:hrstd="t" o:hr="t" fillcolor="#a0a0a0" stroked="f"/>
    </w:pict>
  </w:numPicBullet>
  <w:numPicBullet w:numPicBulletId="1">
    <w:pict>
      <v:rect id="_x0000_i1192" style="width:0;height:1.5pt" o:hralign="center" o:bullet="t" o:hrstd="t" o:hr="t" fillcolor="#a0a0a0" stroked="f"/>
    </w:pict>
  </w:numPicBullet>
  <w:numPicBullet w:numPicBulletId="2">
    <w:pict>
      <v:rect id="_x0000_i1193" style="width:0;height:1.5pt" o:hralign="center" o:bullet="t" o:hrstd="t" o:hr="t" fillcolor="#a0a0a0" stroked="f"/>
    </w:pict>
  </w:numPicBullet>
  <w:numPicBullet w:numPicBulletId="3">
    <w:pict>
      <v:rect id="_x0000_i1194" style="width:0;height:1.5pt" o:hralign="center" o:bullet="t" o:hrstd="t" o:hr="t" fillcolor="#a0a0a0" stroked="f"/>
    </w:pict>
  </w:numPicBullet>
  <w:numPicBullet w:numPicBulletId="4">
    <w:pict>
      <v:rect id="_x0000_i1195" style="width:0;height:1.5pt" o:hralign="center" o:bullet="t" o:hrstd="t" o:hr="t" fillcolor="#a0a0a0" stroked="f"/>
    </w:pict>
  </w:numPicBullet>
  <w:abstractNum w:abstractNumId="0" w15:restartNumberingAfterBreak="0">
    <w:nsid w:val="0331208B"/>
    <w:multiLevelType w:val="hybridMultilevel"/>
    <w:tmpl w:val="735AA210"/>
    <w:lvl w:ilvl="0" w:tplc="328CAE34">
      <w:numFmt w:val="bullet"/>
      <w:lvlText w:val="-"/>
      <w:lvlJc w:val="left"/>
      <w:pPr>
        <w:ind w:left="720" w:hanging="360"/>
      </w:pPr>
      <w:rPr>
        <w:rFonts w:ascii="Poppins" w:eastAsia="Times New Roman" w:hAnsi="Poppins" w:cs="Poppins"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3FA2A5D"/>
    <w:multiLevelType w:val="multilevel"/>
    <w:tmpl w:val="DEBEE3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BB1AD3"/>
    <w:multiLevelType w:val="multilevel"/>
    <w:tmpl w:val="7FB4B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DF04F9"/>
    <w:multiLevelType w:val="multilevel"/>
    <w:tmpl w:val="E9AAC364"/>
    <w:lvl w:ilvl="0">
      <w:start w:val="1"/>
      <w:numFmt w:val="bullet"/>
      <w:lvlText w:val=""/>
      <w:lvlJc w:val="left"/>
      <w:pPr>
        <w:tabs>
          <w:tab w:val="num" w:pos="927"/>
        </w:tabs>
        <w:ind w:left="927"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215862"/>
    <w:multiLevelType w:val="multilevel"/>
    <w:tmpl w:val="F3083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F30E52"/>
    <w:multiLevelType w:val="multilevel"/>
    <w:tmpl w:val="43882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F85CBA"/>
    <w:multiLevelType w:val="hybridMultilevel"/>
    <w:tmpl w:val="08A26BB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C1525CD"/>
    <w:multiLevelType w:val="hybridMultilevel"/>
    <w:tmpl w:val="36CA5462"/>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8" w15:restartNumberingAfterBreak="0">
    <w:nsid w:val="146B0A56"/>
    <w:multiLevelType w:val="hybridMultilevel"/>
    <w:tmpl w:val="F3DCC1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7F127D8"/>
    <w:multiLevelType w:val="hybridMultilevel"/>
    <w:tmpl w:val="C576BE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21B0DAF"/>
    <w:multiLevelType w:val="hybridMultilevel"/>
    <w:tmpl w:val="BD421362"/>
    <w:lvl w:ilvl="0" w:tplc="BA223E48">
      <w:numFmt w:val="bullet"/>
      <w:lvlText w:val="-"/>
      <w:lvlJc w:val="left"/>
      <w:pPr>
        <w:ind w:left="720" w:hanging="360"/>
      </w:pPr>
      <w:rPr>
        <w:rFonts w:ascii="Poppins" w:eastAsia="Times New Roman" w:hAnsi="Poppins" w:cs="Poppi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10B210A"/>
    <w:multiLevelType w:val="hybridMultilevel"/>
    <w:tmpl w:val="82C8BB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64F22EF"/>
    <w:multiLevelType w:val="multilevel"/>
    <w:tmpl w:val="B31E0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68A18C1"/>
    <w:multiLevelType w:val="hybridMultilevel"/>
    <w:tmpl w:val="95426872"/>
    <w:lvl w:ilvl="0" w:tplc="240A0003">
      <w:start w:val="1"/>
      <w:numFmt w:val="bullet"/>
      <w:lvlText w:val="o"/>
      <w:lvlJc w:val="left"/>
      <w:pPr>
        <w:ind w:left="1080" w:hanging="360"/>
      </w:pPr>
      <w:rPr>
        <w:rFonts w:ascii="Courier New" w:hAnsi="Courier New" w:cs="Courier New"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4" w15:restartNumberingAfterBreak="0">
    <w:nsid w:val="37F16AAA"/>
    <w:multiLevelType w:val="multilevel"/>
    <w:tmpl w:val="8E167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E0107C"/>
    <w:multiLevelType w:val="hybridMultilevel"/>
    <w:tmpl w:val="3EBAB19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6" w15:restartNumberingAfterBreak="0">
    <w:nsid w:val="5BBF6F85"/>
    <w:multiLevelType w:val="hybridMultilevel"/>
    <w:tmpl w:val="09E886FE"/>
    <w:lvl w:ilvl="0" w:tplc="3A403146">
      <w:start w:val="1"/>
      <w:numFmt w:val="bullet"/>
      <w:lvlText w:val=""/>
      <w:lvlPicBulletId w:val="1"/>
      <w:lvlJc w:val="left"/>
      <w:pPr>
        <w:tabs>
          <w:tab w:val="num" w:pos="720"/>
        </w:tabs>
        <w:ind w:left="720" w:hanging="360"/>
      </w:pPr>
      <w:rPr>
        <w:rFonts w:ascii="Symbol" w:hAnsi="Symbol" w:hint="default"/>
      </w:rPr>
    </w:lvl>
    <w:lvl w:ilvl="1" w:tplc="AE02099A" w:tentative="1">
      <w:start w:val="1"/>
      <w:numFmt w:val="bullet"/>
      <w:lvlText w:val=""/>
      <w:lvlJc w:val="left"/>
      <w:pPr>
        <w:tabs>
          <w:tab w:val="num" w:pos="1440"/>
        </w:tabs>
        <w:ind w:left="1440" w:hanging="360"/>
      </w:pPr>
      <w:rPr>
        <w:rFonts w:ascii="Symbol" w:hAnsi="Symbol" w:hint="default"/>
      </w:rPr>
    </w:lvl>
    <w:lvl w:ilvl="2" w:tplc="C1102602" w:tentative="1">
      <w:start w:val="1"/>
      <w:numFmt w:val="bullet"/>
      <w:lvlText w:val=""/>
      <w:lvlJc w:val="left"/>
      <w:pPr>
        <w:tabs>
          <w:tab w:val="num" w:pos="2160"/>
        </w:tabs>
        <w:ind w:left="2160" w:hanging="360"/>
      </w:pPr>
      <w:rPr>
        <w:rFonts w:ascii="Symbol" w:hAnsi="Symbol" w:hint="default"/>
      </w:rPr>
    </w:lvl>
    <w:lvl w:ilvl="3" w:tplc="9A9A8172" w:tentative="1">
      <w:start w:val="1"/>
      <w:numFmt w:val="bullet"/>
      <w:lvlText w:val=""/>
      <w:lvlJc w:val="left"/>
      <w:pPr>
        <w:tabs>
          <w:tab w:val="num" w:pos="2880"/>
        </w:tabs>
        <w:ind w:left="2880" w:hanging="360"/>
      </w:pPr>
      <w:rPr>
        <w:rFonts w:ascii="Symbol" w:hAnsi="Symbol" w:hint="default"/>
      </w:rPr>
    </w:lvl>
    <w:lvl w:ilvl="4" w:tplc="69F2CEEC" w:tentative="1">
      <w:start w:val="1"/>
      <w:numFmt w:val="bullet"/>
      <w:lvlText w:val=""/>
      <w:lvlJc w:val="left"/>
      <w:pPr>
        <w:tabs>
          <w:tab w:val="num" w:pos="3600"/>
        </w:tabs>
        <w:ind w:left="3600" w:hanging="360"/>
      </w:pPr>
      <w:rPr>
        <w:rFonts w:ascii="Symbol" w:hAnsi="Symbol" w:hint="default"/>
      </w:rPr>
    </w:lvl>
    <w:lvl w:ilvl="5" w:tplc="D9041C1E" w:tentative="1">
      <w:start w:val="1"/>
      <w:numFmt w:val="bullet"/>
      <w:lvlText w:val=""/>
      <w:lvlJc w:val="left"/>
      <w:pPr>
        <w:tabs>
          <w:tab w:val="num" w:pos="4320"/>
        </w:tabs>
        <w:ind w:left="4320" w:hanging="360"/>
      </w:pPr>
      <w:rPr>
        <w:rFonts w:ascii="Symbol" w:hAnsi="Symbol" w:hint="default"/>
      </w:rPr>
    </w:lvl>
    <w:lvl w:ilvl="6" w:tplc="ED2EB6BE" w:tentative="1">
      <w:start w:val="1"/>
      <w:numFmt w:val="bullet"/>
      <w:lvlText w:val=""/>
      <w:lvlJc w:val="left"/>
      <w:pPr>
        <w:tabs>
          <w:tab w:val="num" w:pos="5040"/>
        </w:tabs>
        <w:ind w:left="5040" w:hanging="360"/>
      </w:pPr>
      <w:rPr>
        <w:rFonts w:ascii="Symbol" w:hAnsi="Symbol" w:hint="default"/>
      </w:rPr>
    </w:lvl>
    <w:lvl w:ilvl="7" w:tplc="33FCA4A0" w:tentative="1">
      <w:start w:val="1"/>
      <w:numFmt w:val="bullet"/>
      <w:lvlText w:val=""/>
      <w:lvlJc w:val="left"/>
      <w:pPr>
        <w:tabs>
          <w:tab w:val="num" w:pos="5760"/>
        </w:tabs>
        <w:ind w:left="5760" w:hanging="360"/>
      </w:pPr>
      <w:rPr>
        <w:rFonts w:ascii="Symbol" w:hAnsi="Symbol" w:hint="default"/>
      </w:rPr>
    </w:lvl>
    <w:lvl w:ilvl="8" w:tplc="2BBAEA74"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5D0838D5"/>
    <w:multiLevelType w:val="hybridMultilevel"/>
    <w:tmpl w:val="F738CE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F797945"/>
    <w:multiLevelType w:val="multilevel"/>
    <w:tmpl w:val="2056E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64A740B"/>
    <w:multiLevelType w:val="hybridMultilevel"/>
    <w:tmpl w:val="A9548474"/>
    <w:lvl w:ilvl="0" w:tplc="6DC20E86">
      <w:numFmt w:val="bullet"/>
      <w:lvlText w:val="-"/>
      <w:lvlJc w:val="left"/>
      <w:pPr>
        <w:ind w:left="720" w:hanging="360"/>
      </w:pPr>
      <w:rPr>
        <w:rFonts w:ascii="Poppins" w:eastAsia="Times New Roman" w:hAnsi="Poppins" w:cs="Poppi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667A1FD8"/>
    <w:multiLevelType w:val="hybridMultilevel"/>
    <w:tmpl w:val="A1A495F0"/>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6AF04166"/>
    <w:multiLevelType w:val="multilevel"/>
    <w:tmpl w:val="5E4851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70890E72"/>
    <w:multiLevelType w:val="hybridMultilevel"/>
    <w:tmpl w:val="96F6CE7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73DD2F7D"/>
    <w:multiLevelType w:val="multilevel"/>
    <w:tmpl w:val="3198F0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6671553"/>
    <w:multiLevelType w:val="multilevel"/>
    <w:tmpl w:val="A4DC24EA"/>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25" w15:restartNumberingAfterBreak="0">
    <w:nsid w:val="7710730F"/>
    <w:multiLevelType w:val="multilevel"/>
    <w:tmpl w:val="B34019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C3A1808"/>
    <w:multiLevelType w:val="hybridMultilevel"/>
    <w:tmpl w:val="528AFD4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4"/>
  </w:num>
  <w:num w:numId="2">
    <w:abstractNumId w:val="25"/>
  </w:num>
  <w:num w:numId="3">
    <w:abstractNumId w:val="2"/>
  </w:num>
  <w:num w:numId="4">
    <w:abstractNumId w:val="3"/>
  </w:num>
  <w:num w:numId="5">
    <w:abstractNumId w:val="12"/>
  </w:num>
  <w:num w:numId="6">
    <w:abstractNumId w:val="1"/>
  </w:num>
  <w:num w:numId="7">
    <w:abstractNumId w:val="23"/>
  </w:num>
  <w:num w:numId="8">
    <w:abstractNumId w:val="21"/>
  </w:num>
  <w:num w:numId="9">
    <w:abstractNumId w:val="16"/>
  </w:num>
  <w:num w:numId="10">
    <w:abstractNumId w:val="24"/>
  </w:num>
  <w:num w:numId="11">
    <w:abstractNumId w:val="18"/>
  </w:num>
  <w:num w:numId="12">
    <w:abstractNumId w:val="14"/>
  </w:num>
  <w:num w:numId="13">
    <w:abstractNumId w:val="5"/>
  </w:num>
  <w:num w:numId="14">
    <w:abstractNumId w:val="8"/>
  </w:num>
  <w:num w:numId="15">
    <w:abstractNumId w:val="6"/>
  </w:num>
  <w:num w:numId="16">
    <w:abstractNumId w:val="22"/>
  </w:num>
  <w:num w:numId="17">
    <w:abstractNumId w:val="19"/>
  </w:num>
  <w:num w:numId="18">
    <w:abstractNumId w:val="20"/>
  </w:num>
  <w:num w:numId="19">
    <w:abstractNumId w:val="17"/>
  </w:num>
  <w:num w:numId="20">
    <w:abstractNumId w:val="26"/>
  </w:num>
  <w:num w:numId="21">
    <w:abstractNumId w:val="10"/>
  </w:num>
  <w:num w:numId="22">
    <w:abstractNumId w:val="13"/>
  </w:num>
  <w:num w:numId="23">
    <w:abstractNumId w:val="11"/>
  </w:num>
  <w:num w:numId="24">
    <w:abstractNumId w:val="0"/>
  </w:num>
  <w:num w:numId="25">
    <w:abstractNumId w:val="9"/>
  </w:num>
  <w:num w:numId="26">
    <w:abstractNumId w:val="7"/>
  </w:num>
  <w:num w:numId="27">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removePersonalInformation/>
  <w:removeDateAndTime/>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05B1"/>
    <w:rsid w:val="00004F54"/>
    <w:rsid w:val="000126A2"/>
    <w:rsid w:val="00031857"/>
    <w:rsid w:val="000319B2"/>
    <w:rsid w:val="000438B1"/>
    <w:rsid w:val="00046124"/>
    <w:rsid w:val="0005265C"/>
    <w:rsid w:val="000643AE"/>
    <w:rsid w:val="00064E34"/>
    <w:rsid w:val="00066146"/>
    <w:rsid w:val="00070CF9"/>
    <w:rsid w:val="00071978"/>
    <w:rsid w:val="00081CD5"/>
    <w:rsid w:val="00084709"/>
    <w:rsid w:val="00084B54"/>
    <w:rsid w:val="00085546"/>
    <w:rsid w:val="0008635F"/>
    <w:rsid w:val="0009203A"/>
    <w:rsid w:val="00096E71"/>
    <w:rsid w:val="000A22E4"/>
    <w:rsid w:val="000A4F93"/>
    <w:rsid w:val="000B1DC1"/>
    <w:rsid w:val="000B38D1"/>
    <w:rsid w:val="000B67E4"/>
    <w:rsid w:val="000C0F76"/>
    <w:rsid w:val="000C3D97"/>
    <w:rsid w:val="000C6466"/>
    <w:rsid w:val="000C77C3"/>
    <w:rsid w:val="000D00AB"/>
    <w:rsid w:val="000D1C58"/>
    <w:rsid w:val="000D3950"/>
    <w:rsid w:val="000D6A1A"/>
    <w:rsid w:val="000D6BCC"/>
    <w:rsid w:val="000E2781"/>
    <w:rsid w:val="000E537A"/>
    <w:rsid w:val="000F56D0"/>
    <w:rsid w:val="0011212D"/>
    <w:rsid w:val="00121074"/>
    <w:rsid w:val="0012383C"/>
    <w:rsid w:val="00131547"/>
    <w:rsid w:val="001316DA"/>
    <w:rsid w:val="001338FE"/>
    <w:rsid w:val="00136B0B"/>
    <w:rsid w:val="001444DB"/>
    <w:rsid w:val="0014502C"/>
    <w:rsid w:val="00147957"/>
    <w:rsid w:val="00150F68"/>
    <w:rsid w:val="00153F41"/>
    <w:rsid w:val="001574A5"/>
    <w:rsid w:val="0016687A"/>
    <w:rsid w:val="001753AC"/>
    <w:rsid w:val="0018218C"/>
    <w:rsid w:val="0018318B"/>
    <w:rsid w:val="00186569"/>
    <w:rsid w:val="00187648"/>
    <w:rsid w:val="00192790"/>
    <w:rsid w:val="001D00F7"/>
    <w:rsid w:val="001D3EB6"/>
    <w:rsid w:val="001D6385"/>
    <w:rsid w:val="001E20FE"/>
    <w:rsid w:val="001E6A51"/>
    <w:rsid w:val="001F06F2"/>
    <w:rsid w:val="001F3003"/>
    <w:rsid w:val="001F3750"/>
    <w:rsid w:val="001F483E"/>
    <w:rsid w:val="0020653B"/>
    <w:rsid w:val="00206B6F"/>
    <w:rsid w:val="002152E0"/>
    <w:rsid w:val="002345E8"/>
    <w:rsid w:val="00236E81"/>
    <w:rsid w:val="002429EC"/>
    <w:rsid w:val="0025033E"/>
    <w:rsid w:val="00250343"/>
    <w:rsid w:val="00250DE7"/>
    <w:rsid w:val="00281B0B"/>
    <w:rsid w:val="002825A5"/>
    <w:rsid w:val="00291324"/>
    <w:rsid w:val="00293620"/>
    <w:rsid w:val="00295737"/>
    <w:rsid w:val="002A300E"/>
    <w:rsid w:val="002A5E3A"/>
    <w:rsid w:val="002A7FCD"/>
    <w:rsid w:val="002B4C90"/>
    <w:rsid w:val="002D1345"/>
    <w:rsid w:val="002D22E4"/>
    <w:rsid w:val="002D3DA5"/>
    <w:rsid w:val="002D51D9"/>
    <w:rsid w:val="002E0375"/>
    <w:rsid w:val="002E293C"/>
    <w:rsid w:val="002E30E0"/>
    <w:rsid w:val="002E4D53"/>
    <w:rsid w:val="002E6845"/>
    <w:rsid w:val="002E7173"/>
    <w:rsid w:val="00307506"/>
    <w:rsid w:val="00316014"/>
    <w:rsid w:val="00316E00"/>
    <w:rsid w:val="003219F9"/>
    <w:rsid w:val="00330452"/>
    <w:rsid w:val="00336F7C"/>
    <w:rsid w:val="003556BE"/>
    <w:rsid w:val="00360CE9"/>
    <w:rsid w:val="0036382F"/>
    <w:rsid w:val="003659B3"/>
    <w:rsid w:val="0036684F"/>
    <w:rsid w:val="00371BFE"/>
    <w:rsid w:val="003834AB"/>
    <w:rsid w:val="0038537E"/>
    <w:rsid w:val="00386BB9"/>
    <w:rsid w:val="00391683"/>
    <w:rsid w:val="00394D44"/>
    <w:rsid w:val="003965AE"/>
    <w:rsid w:val="003B00F6"/>
    <w:rsid w:val="003C57E5"/>
    <w:rsid w:val="003C680B"/>
    <w:rsid w:val="003C681F"/>
    <w:rsid w:val="003D04C3"/>
    <w:rsid w:val="003D55B2"/>
    <w:rsid w:val="003F0FC3"/>
    <w:rsid w:val="003F2F4D"/>
    <w:rsid w:val="003F73A0"/>
    <w:rsid w:val="003F74AE"/>
    <w:rsid w:val="004111FC"/>
    <w:rsid w:val="00416182"/>
    <w:rsid w:val="00424219"/>
    <w:rsid w:val="004245B3"/>
    <w:rsid w:val="004323B8"/>
    <w:rsid w:val="00433C9E"/>
    <w:rsid w:val="004361C8"/>
    <w:rsid w:val="004473DB"/>
    <w:rsid w:val="004500EC"/>
    <w:rsid w:val="00454843"/>
    <w:rsid w:val="00474695"/>
    <w:rsid w:val="004831A6"/>
    <w:rsid w:val="00487283"/>
    <w:rsid w:val="004A13FA"/>
    <w:rsid w:val="004B6B3F"/>
    <w:rsid w:val="004C46ED"/>
    <w:rsid w:val="004D3345"/>
    <w:rsid w:val="004D4A86"/>
    <w:rsid w:val="004D5CD6"/>
    <w:rsid w:val="004D7999"/>
    <w:rsid w:val="004E0864"/>
    <w:rsid w:val="004E1847"/>
    <w:rsid w:val="004F0104"/>
    <w:rsid w:val="004F530F"/>
    <w:rsid w:val="00501709"/>
    <w:rsid w:val="00513F26"/>
    <w:rsid w:val="00515B9D"/>
    <w:rsid w:val="00517B4C"/>
    <w:rsid w:val="005227A2"/>
    <w:rsid w:val="00523EE8"/>
    <w:rsid w:val="005264FE"/>
    <w:rsid w:val="00546E28"/>
    <w:rsid w:val="0054723F"/>
    <w:rsid w:val="00551E56"/>
    <w:rsid w:val="00554013"/>
    <w:rsid w:val="005712F6"/>
    <w:rsid w:val="0058273D"/>
    <w:rsid w:val="005834D8"/>
    <w:rsid w:val="00585E9A"/>
    <w:rsid w:val="005865F4"/>
    <w:rsid w:val="00586E12"/>
    <w:rsid w:val="0058734B"/>
    <w:rsid w:val="005906F0"/>
    <w:rsid w:val="0059373D"/>
    <w:rsid w:val="00593762"/>
    <w:rsid w:val="005A3526"/>
    <w:rsid w:val="005B1EAA"/>
    <w:rsid w:val="005C0F38"/>
    <w:rsid w:val="005C2210"/>
    <w:rsid w:val="005C697B"/>
    <w:rsid w:val="005D4024"/>
    <w:rsid w:val="005E0009"/>
    <w:rsid w:val="005E3E8E"/>
    <w:rsid w:val="00601D95"/>
    <w:rsid w:val="00602EAA"/>
    <w:rsid w:val="00604ED1"/>
    <w:rsid w:val="00613834"/>
    <w:rsid w:val="0061783A"/>
    <w:rsid w:val="0061794A"/>
    <w:rsid w:val="0062123A"/>
    <w:rsid w:val="00621A41"/>
    <w:rsid w:val="006230A1"/>
    <w:rsid w:val="00636143"/>
    <w:rsid w:val="0064142E"/>
    <w:rsid w:val="006421A6"/>
    <w:rsid w:val="006441B8"/>
    <w:rsid w:val="0064445E"/>
    <w:rsid w:val="006454BD"/>
    <w:rsid w:val="0064676D"/>
    <w:rsid w:val="00646E75"/>
    <w:rsid w:val="00650184"/>
    <w:rsid w:val="00651CD8"/>
    <w:rsid w:val="00661677"/>
    <w:rsid w:val="006628A8"/>
    <w:rsid w:val="006678EB"/>
    <w:rsid w:val="00671A7F"/>
    <w:rsid w:val="00674791"/>
    <w:rsid w:val="00683885"/>
    <w:rsid w:val="006A4E1A"/>
    <w:rsid w:val="006B2FA2"/>
    <w:rsid w:val="006C064E"/>
    <w:rsid w:val="006C1425"/>
    <w:rsid w:val="006C1C9C"/>
    <w:rsid w:val="006C7D1F"/>
    <w:rsid w:val="006D5381"/>
    <w:rsid w:val="006F5536"/>
    <w:rsid w:val="00701EE7"/>
    <w:rsid w:val="007020E1"/>
    <w:rsid w:val="0070326C"/>
    <w:rsid w:val="007034A5"/>
    <w:rsid w:val="0071326A"/>
    <w:rsid w:val="007146F5"/>
    <w:rsid w:val="00723D64"/>
    <w:rsid w:val="00725793"/>
    <w:rsid w:val="00730652"/>
    <w:rsid w:val="00731DAA"/>
    <w:rsid w:val="007330E9"/>
    <w:rsid w:val="00733881"/>
    <w:rsid w:val="00737DE8"/>
    <w:rsid w:val="007409A4"/>
    <w:rsid w:val="0075123B"/>
    <w:rsid w:val="0076344F"/>
    <w:rsid w:val="00764916"/>
    <w:rsid w:val="00766A4F"/>
    <w:rsid w:val="00767558"/>
    <w:rsid w:val="007816B4"/>
    <w:rsid w:val="007830FE"/>
    <w:rsid w:val="00785819"/>
    <w:rsid w:val="00786C02"/>
    <w:rsid w:val="0079058C"/>
    <w:rsid w:val="00794BF7"/>
    <w:rsid w:val="00797AE0"/>
    <w:rsid w:val="007A1619"/>
    <w:rsid w:val="007A6120"/>
    <w:rsid w:val="007B0598"/>
    <w:rsid w:val="007B61DB"/>
    <w:rsid w:val="007B75E0"/>
    <w:rsid w:val="007C336C"/>
    <w:rsid w:val="007C495F"/>
    <w:rsid w:val="007D51FA"/>
    <w:rsid w:val="007D5F0C"/>
    <w:rsid w:val="00805781"/>
    <w:rsid w:val="00813D1E"/>
    <w:rsid w:val="00815251"/>
    <w:rsid w:val="0081628C"/>
    <w:rsid w:val="00832B9B"/>
    <w:rsid w:val="00833585"/>
    <w:rsid w:val="00834595"/>
    <w:rsid w:val="00847A9F"/>
    <w:rsid w:val="008543CB"/>
    <w:rsid w:val="0085561F"/>
    <w:rsid w:val="00857B38"/>
    <w:rsid w:val="00861C36"/>
    <w:rsid w:val="00866E46"/>
    <w:rsid w:val="00882DBC"/>
    <w:rsid w:val="00891D65"/>
    <w:rsid w:val="008944C7"/>
    <w:rsid w:val="008961C4"/>
    <w:rsid w:val="008974D5"/>
    <w:rsid w:val="008A480C"/>
    <w:rsid w:val="008B2BB8"/>
    <w:rsid w:val="008B45B4"/>
    <w:rsid w:val="008B5E9E"/>
    <w:rsid w:val="008C5775"/>
    <w:rsid w:val="008C7DF9"/>
    <w:rsid w:val="00902DEF"/>
    <w:rsid w:val="00905D6B"/>
    <w:rsid w:val="0091088D"/>
    <w:rsid w:val="00910C35"/>
    <w:rsid w:val="00914C8C"/>
    <w:rsid w:val="00920185"/>
    <w:rsid w:val="0092132D"/>
    <w:rsid w:val="0092209E"/>
    <w:rsid w:val="009261A0"/>
    <w:rsid w:val="00933569"/>
    <w:rsid w:val="00935509"/>
    <w:rsid w:val="0094036D"/>
    <w:rsid w:val="00943AC8"/>
    <w:rsid w:val="00953CA3"/>
    <w:rsid w:val="009574E3"/>
    <w:rsid w:val="00963C87"/>
    <w:rsid w:val="00975320"/>
    <w:rsid w:val="00976B6A"/>
    <w:rsid w:val="00980514"/>
    <w:rsid w:val="00994F28"/>
    <w:rsid w:val="009974F2"/>
    <w:rsid w:val="009A0039"/>
    <w:rsid w:val="009B4875"/>
    <w:rsid w:val="009D11AB"/>
    <w:rsid w:val="009D148D"/>
    <w:rsid w:val="009D4CB7"/>
    <w:rsid w:val="009D6A7D"/>
    <w:rsid w:val="009E01DB"/>
    <w:rsid w:val="009E7340"/>
    <w:rsid w:val="009F4F0D"/>
    <w:rsid w:val="00A039F1"/>
    <w:rsid w:val="00A126B4"/>
    <w:rsid w:val="00A14200"/>
    <w:rsid w:val="00A16D2B"/>
    <w:rsid w:val="00A21C02"/>
    <w:rsid w:val="00A221A9"/>
    <w:rsid w:val="00A33ADC"/>
    <w:rsid w:val="00A35FB0"/>
    <w:rsid w:val="00A461D6"/>
    <w:rsid w:val="00A60888"/>
    <w:rsid w:val="00A62E60"/>
    <w:rsid w:val="00A71ACD"/>
    <w:rsid w:val="00A73962"/>
    <w:rsid w:val="00A90629"/>
    <w:rsid w:val="00A945FF"/>
    <w:rsid w:val="00A946A0"/>
    <w:rsid w:val="00A95E73"/>
    <w:rsid w:val="00AA3E47"/>
    <w:rsid w:val="00AB63EA"/>
    <w:rsid w:val="00AB7235"/>
    <w:rsid w:val="00AC29EE"/>
    <w:rsid w:val="00AD0501"/>
    <w:rsid w:val="00AD6766"/>
    <w:rsid w:val="00AD7D79"/>
    <w:rsid w:val="00AE47F5"/>
    <w:rsid w:val="00B06BA4"/>
    <w:rsid w:val="00B35EAB"/>
    <w:rsid w:val="00B45452"/>
    <w:rsid w:val="00B466DF"/>
    <w:rsid w:val="00B52898"/>
    <w:rsid w:val="00B52FF6"/>
    <w:rsid w:val="00B63231"/>
    <w:rsid w:val="00B65A30"/>
    <w:rsid w:val="00B7288F"/>
    <w:rsid w:val="00B75647"/>
    <w:rsid w:val="00B75D95"/>
    <w:rsid w:val="00B8381C"/>
    <w:rsid w:val="00B86C3C"/>
    <w:rsid w:val="00B93AE0"/>
    <w:rsid w:val="00B94DBA"/>
    <w:rsid w:val="00BA61AF"/>
    <w:rsid w:val="00BB05B1"/>
    <w:rsid w:val="00BB6967"/>
    <w:rsid w:val="00BC32DF"/>
    <w:rsid w:val="00BC3FEE"/>
    <w:rsid w:val="00BE1F4F"/>
    <w:rsid w:val="00BE555B"/>
    <w:rsid w:val="00BF1369"/>
    <w:rsid w:val="00C03900"/>
    <w:rsid w:val="00C05D26"/>
    <w:rsid w:val="00C13A29"/>
    <w:rsid w:val="00C15903"/>
    <w:rsid w:val="00C208AD"/>
    <w:rsid w:val="00C21B1E"/>
    <w:rsid w:val="00C23B1D"/>
    <w:rsid w:val="00C263EE"/>
    <w:rsid w:val="00C31BEB"/>
    <w:rsid w:val="00C403EA"/>
    <w:rsid w:val="00C43A97"/>
    <w:rsid w:val="00C77F4E"/>
    <w:rsid w:val="00C82488"/>
    <w:rsid w:val="00C911FF"/>
    <w:rsid w:val="00C91486"/>
    <w:rsid w:val="00C955A9"/>
    <w:rsid w:val="00C97F21"/>
    <w:rsid w:val="00CA2538"/>
    <w:rsid w:val="00CB7C59"/>
    <w:rsid w:val="00CC4A3C"/>
    <w:rsid w:val="00CC6703"/>
    <w:rsid w:val="00CD4B3C"/>
    <w:rsid w:val="00CF46A2"/>
    <w:rsid w:val="00CF78FE"/>
    <w:rsid w:val="00D07763"/>
    <w:rsid w:val="00D2601A"/>
    <w:rsid w:val="00D375C1"/>
    <w:rsid w:val="00D41F8F"/>
    <w:rsid w:val="00D56C9E"/>
    <w:rsid w:val="00D73750"/>
    <w:rsid w:val="00D76175"/>
    <w:rsid w:val="00D90AFC"/>
    <w:rsid w:val="00D9541C"/>
    <w:rsid w:val="00DA16BE"/>
    <w:rsid w:val="00DA6771"/>
    <w:rsid w:val="00DA6EB9"/>
    <w:rsid w:val="00DB185C"/>
    <w:rsid w:val="00DB4F20"/>
    <w:rsid w:val="00DB6493"/>
    <w:rsid w:val="00DC34A7"/>
    <w:rsid w:val="00DC6701"/>
    <w:rsid w:val="00DD31C5"/>
    <w:rsid w:val="00DD6500"/>
    <w:rsid w:val="00DD665C"/>
    <w:rsid w:val="00DE0638"/>
    <w:rsid w:val="00E02010"/>
    <w:rsid w:val="00E039B1"/>
    <w:rsid w:val="00E14BF4"/>
    <w:rsid w:val="00E15164"/>
    <w:rsid w:val="00E226C2"/>
    <w:rsid w:val="00E33E3A"/>
    <w:rsid w:val="00E33FDC"/>
    <w:rsid w:val="00E44D05"/>
    <w:rsid w:val="00E468DC"/>
    <w:rsid w:val="00E47F32"/>
    <w:rsid w:val="00E542F8"/>
    <w:rsid w:val="00E55D74"/>
    <w:rsid w:val="00E56068"/>
    <w:rsid w:val="00E6009F"/>
    <w:rsid w:val="00E60205"/>
    <w:rsid w:val="00E6092C"/>
    <w:rsid w:val="00E63D53"/>
    <w:rsid w:val="00E75DFE"/>
    <w:rsid w:val="00E778E2"/>
    <w:rsid w:val="00E94008"/>
    <w:rsid w:val="00EA0039"/>
    <w:rsid w:val="00EA6114"/>
    <w:rsid w:val="00EB2F7C"/>
    <w:rsid w:val="00EB788C"/>
    <w:rsid w:val="00EC4553"/>
    <w:rsid w:val="00EC7BB2"/>
    <w:rsid w:val="00EF1599"/>
    <w:rsid w:val="00EF313E"/>
    <w:rsid w:val="00F21D92"/>
    <w:rsid w:val="00F23BEA"/>
    <w:rsid w:val="00F23D3F"/>
    <w:rsid w:val="00F30B77"/>
    <w:rsid w:val="00F35FCB"/>
    <w:rsid w:val="00F64621"/>
    <w:rsid w:val="00F64730"/>
    <w:rsid w:val="00F84463"/>
    <w:rsid w:val="00F85F10"/>
    <w:rsid w:val="00F94563"/>
    <w:rsid w:val="00F948CB"/>
    <w:rsid w:val="00FA2F87"/>
    <w:rsid w:val="00FA5ED4"/>
    <w:rsid w:val="00FA7689"/>
    <w:rsid w:val="00FB0AB7"/>
    <w:rsid w:val="00FB1478"/>
    <w:rsid w:val="00FB2727"/>
    <w:rsid w:val="00FB4C88"/>
    <w:rsid w:val="00FB68CE"/>
    <w:rsid w:val="00FB6EBE"/>
    <w:rsid w:val="00FC0F53"/>
    <w:rsid w:val="00FC1837"/>
    <w:rsid w:val="00FC7EFD"/>
    <w:rsid w:val="00FD2398"/>
    <w:rsid w:val="00FD29F0"/>
    <w:rsid w:val="00FE0F43"/>
    <w:rsid w:val="00FE1B7D"/>
    <w:rsid w:val="00FE1C1B"/>
    <w:rsid w:val="00FF434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C0682E"/>
  <w14:defaultImageDpi w14:val="327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s-ES" w:eastAsia="ja-JP" w:bidi="ar-SA"/>
      </w:rPr>
    </w:rPrDefault>
    <w:pPrDefault/>
  </w:docDefaults>
  <w:latentStyles w:defLockedState="0" w:defUIPriority="99" w:defSemiHidden="0" w:defUnhideWhenUsed="0" w:defQFormat="0" w:count="376">
    <w:lsdException w:name="Normal" w:uiPriority="0" w:qFormat="1"/>
    <w:lsdException w:name="heading 1" w:uiPriority="8"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6" w:unhideWhenUsed="1" w:qFormat="1"/>
    <w:lsdException w:name="Signature" w:semiHidden="1" w:uiPriority="7"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lsdException w:name="Salutation" w:semiHidden="1" w:uiPriority="4"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lsdException w:name="Unresolved Mention" w:semiHidden="1"/>
    <w:lsdException w:name="Smart Link" w:semiHidden="1" w:unhideWhenUsed="1"/>
  </w:latentStyles>
  <w:style w:type="paragraph" w:default="1" w:styleId="Normal">
    <w:name w:val="Normal"/>
    <w:qFormat/>
    <w:rsid w:val="00602EAA"/>
    <w:pPr>
      <w:spacing w:before="40" w:after="160" w:line="360" w:lineRule="auto"/>
      <w:ind w:left="284" w:hanging="284"/>
      <w:jc w:val="both"/>
    </w:pPr>
    <w:rPr>
      <w:rFonts w:ascii="Franklin Gothic Book" w:eastAsiaTheme="minorHAnsi" w:hAnsi="Franklin Gothic Book"/>
      <w:color w:val="595959" w:themeColor="text1" w:themeTint="A6"/>
      <w:kern w:val="20"/>
      <w:szCs w:val="20"/>
    </w:rPr>
  </w:style>
  <w:style w:type="paragraph" w:styleId="Ttulo1">
    <w:name w:val="heading 1"/>
    <w:basedOn w:val="Normal"/>
    <w:next w:val="Normal"/>
    <w:link w:val="Ttulo1Car"/>
    <w:uiPriority w:val="8"/>
    <w:unhideWhenUsed/>
    <w:qFormat/>
    <w:rsid w:val="00DB4F20"/>
    <w:pPr>
      <w:spacing w:before="0" w:after="360" w:line="480" w:lineRule="auto"/>
      <w:contextualSpacing/>
      <w:outlineLvl w:val="0"/>
    </w:pPr>
    <w:rPr>
      <w:rFonts w:eastAsiaTheme="majorEastAsia" w:cstheme="majorBidi"/>
      <w:color w:val="1481AB" w:themeColor="accent1" w:themeShade="BF"/>
    </w:rPr>
  </w:style>
  <w:style w:type="paragraph" w:styleId="Ttulo2">
    <w:name w:val="heading 2"/>
    <w:basedOn w:val="Normal"/>
    <w:next w:val="Normal"/>
    <w:link w:val="Ttulo2Car"/>
    <w:uiPriority w:val="9"/>
    <w:unhideWhenUsed/>
    <w:qFormat/>
    <w:rsid w:val="003F73A0"/>
    <w:pPr>
      <w:keepNext/>
      <w:keepLines/>
      <w:spacing w:after="0"/>
      <w:outlineLvl w:val="1"/>
    </w:pPr>
    <w:rPr>
      <w:rFonts w:asciiTheme="majorHAnsi" w:eastAsiaTheme="majorEastAsia" w:hAnsiTheme="majorHAnsi" w:cstheme="majorBidi"/>
      <w:color w:val="1481AB" w:themeColor="accent1" w:themeShade="BF"/>
      <w:sz w:val="26"/>
      <w:szCs w:val="26"/>
    </w:rPr>
  </w:style>
  <w:style w:type="paragraph" w:styleId="Ttulo3">
    <w:name w:val="heading 3"/>
    <w:basedOn w:val="Normal"/>
    <w:next w:val="Normal"/>
    <w:link w:val="Ttulo3Car"/>
    <w:uiPriority w:val="9"/>
    <w:unhideWhenUsed/>
    <w:qFormat/>
    <w:rsid w:val="00C91486"/>
    <w:pPr>
      <w:keepNext/>
      <w:keepLines/>
      <w:spacing w:after="0" w:line="259" w:lineRule="auto"/>
      <w:outlineLvl w:val="2"/>
    </w:pPr>
    <w:rPr>
      <w:rFonts w:asciiTheme="majorHAnsi" w:eastAsiaTheme="majorEastAsia" w:hAnsiTheme="majorHAnsi" w:cstheme="majorBidi"/>
      <w:color w:val="0D5571" w:themeColor="accent1" w:themeShade="7F"/>
      <w:kern w:val="0"/>
      <w:szCs w:val="24"/>
      <w:lang w:val="es-CO" w:eastAsia="en-US"/>
    </w:rPr>
  </w:style>
  <w:style w:type="paragraph" w:styleId="Ttulo4">
    <w:name w:val="heading 4"/>
    <w:basedOn w:val="Normal"/>
    <w:next w:val="Normal"/>
    <w:link w:val="Ttulo4Car"/>
    <w:uiPriority w:val="9"/>
    <w:semiHidden/>
    <w:unhideWhenUsed/>
    <w:qFormat/>
    <w:rsid w:val="001E20FE"/>
    <w:pPr>
      <w:keepNext/>
      <w:keepLines/>
      <w:spacing w:after="0"/>
      <w:outlineLvl w:val="3"/>
    </w:pPr>
    <w:rPr>
      <w:rFonts w:asciiTheme="majorHAnsi" w:eastAsiaTheme="majorEastAsia" w:hAnsiTheme="majorHAnsi" w:cstheme="majorBidi"/>
      <w:i/>
      <w:iCs/>
      <w:color w:val="1481AB" w:themeColor="accent1" w:themeShade="BF"/>
    </w:rPr>
  </w:style>
  <w:style w:type="paragraph" w:styleId="Ttulo5">
    <w:name w:val="heading 5"/>
    <w:basedOn w:val="Normal"/>
    <w:next w:val="Normal"/>
    <w:link w:val="Ttulo5Car"/>
    <w:uiPriority w:val="9"/>
    <w:semiHidden/>
    <w:unhideWhenUsed/>
    <w:qFormat/>
    <w:rsid w:val="001E20FE"/>
    <w:pPr>
      <w:keepNext/>
      <w:keepLines/>
      <w:spacing w:after="0"/>
      <w:outlineLvl w:val="4"/>
    </w:pPr>
    <w:rPr>
      <w:rFonts w:asciiTheme="majorHAnsi" w:eastAsiaTheme="majorEastAsia" w:hAnsiTheme="majorHAnsi" w:cstheme="majorBidi"/>
      <w:color w:val="1481AB"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8"/>
    <w:rsid w:val="00DB4F20"/>
    <w:rPr>
      <w:rFonts w:ascii="Franklin Gothic Book" w:eastAsiaTheme="majorEastAsia" w:hAnsi="Franklin Gothic Book" w:cstheme="majorBidi"/>
      <w:color w:val="1481AB" w:themeColor="accent1" w:themeShade="BF"/>
      <w:kern w:val="20"/>
      <w:szCs w:val="20"/>
    </w:rPr>
  </w:style>
  <w:style w:type="character" w:customStyle="1" w:styleId="Ttulo2Car">
    <w:name w:val="Título 2 Car"/>
    <w:basedOn w:val="Fuentedeprrafopredeter"/>
    <w:link w:val="Ttulo2"/>
    <w:uiPriority w:val="9"/>
    <w:rsid w:val="003F73A0"/>
    <w:rPr>
      <w:rFonts w:asciiTheme="majorHAnsi" w:eastAsiaTheme="majorEastAsia" w:hAnsiTheme="majorHAnsi" w:cstheme="majorBidi"/>
      <w:color w:val="1481AB" w:themeColor="accent1" w:themeShade="BF"/>
      <w:kern w:val="20"/>
      <w:sz w:val="26"/>
      <w:szCs w:val="26"/>
    </w:rPr>
  </w:style>
  <w:style w:type="paragraph" w:styleId="Saludo">
    <w:name w:val="Salutation"/>
    <w:basedOn w:val="Normal"/>
    <w:link w:val="SaludoCar"/>
    <w:uiPriority w:val="4"/>
    <w:unhideWhenUsed/>
    <w:qFormat/>
    <w:rsid w:val="003F73A0"/>
    <w:pPr>
      <w:spacing w:before="720"/>
    </w:pPr>
  </w:style>
  <w:style w:type="character" w:customStyle="1" w:styleId="SaludoCar">
    <w:name w:val="Saludo Car"/>
    <w:basedOn w:val="Fuentedeprrafopredeter"/>
    <w:link w:val="Saludo"/>
    <w:uiPriority w:val="4"/>
    <w:rsid w:val="003F73A0"/>
    <w:rPr>
      <w:rFonts w:eastAsiaTheme="minorHAnsi"/>
      <w:color w:val="595959" w:themeColor="text1" w:themeTint="A6"/>
      <w:kern w:val="20"/>
      <w:sz w:val="20"/>
      <w:szCs w:val="20"/>
    </w:rPr>
  </w:style>
  <w:style w:type="paragraph" w:styleId="Cierre">
    <w:name w:val="Closing"/>
    <w:basedOn w:val="Normal"/>
    <w:next w:val="Firma"/>
    <w:link w:val="CierreCar"/>
    <w:uiPriority w:val="6"/>
    <w:unhideWhenUsed/>
    <w:qFormat/>
    <w:rsid w:val="003F73A0"/>
    <w:pPr>
      <w:spacing w:before="480" w:after="960" w:line="240" w:lineRule="auto"/>
    </w:pPr>
  </w:style>
  <w:style w:type="character" w:customStyle="1" w:styleId="CierreCar">
    <w:name w:val="Cierre Car"/>
    <w:basedOn w:val="Fuentedeprrafopredeter"/>
    <w:link w:val="Cierre"/>
    <w:uiPriority w:val="6"/>
    <w:rsid w:val="003F73A0"/>
    <w:rPr>
      <w:rFonts w:eastAsiaTheme="minorHAnsi"/>
      <w:color w:val="595959" w:themeColor="text1" w:themeTint="A6"/>
      <w:kern w:val="20"/>
      <w:sz w:val="20"/>
      <w:szCs w:val="20"/>
    </w:rPr>
  </w:style>
  <w:style w:type="paragraph" w:styleId="Firma">
    <w:name w:val="Signature"/>
    <w:basedOn w:val="Normal"/>
    <w:link w:val="FirmaCar"/>
    <w:uiPriority w:val="7"/>
    <w:unhideWhenUsed/>
    <w:qFormat/>
    <w:rsid w:val="00EB788C"/>
    <w:pPr>
      <w:spacing w:after="0"/>
    </w:pPr>
    <w:rPr>
      <w:b/>
      <w:bCs/>
    </w:rPr>
  </w:style>
  <w:style w:type="character" w:customStyle="1" w:styleId="FirmaCar">
    <w:name w:val="Firma Car"/>
    <w:basedOn w:val="Fuentedeprrafopredeter"/>
    <w:link w:val="Firma"/>
    <w:uiPriority w:val="7"/>
    <w:rsid w:val="00EB788C"/>
    <w:rPr>
      <w:rFonts w:eastAsiaTheme="minorHAnsi"/>
      <w:b/>
      <w:bCs/>
      <w:color w:val="595959" w:themeColor="text1" w:themeTint="A6"/>
      <w:kern w:val="20"/>
      <w:sz w:val="20"/>
      <w:szCs w:val="20"/>
    </w:rPr>
  </w:style>
  <w:style w:type="character" w:styleId="Textoennegrita">
    <w:name w:val="Strong"/>
    <w:basedOn w:val="Fuentedeprrafopredeter"/>
    <w:uiPriority w:val="22"/>
    <w:qFormat/>
    <w:rsid w:val="003F73A0"/>
    <w:rPr>
      <w:b/>
      <w:bCs/>
    </w:rPr>
  </w:style>
  <w:style w:type="paragraph" w:customStyle="1" w:styleId="Informacindecontacto">
    <w:name w:val="Información de contacto"/>
    <w:basedOn w:val="Normal"/>
    <w:uiPriority w:val="1"/>
    <w:qFormat/>
    <w:rsid w:val="003F73A0"/>
    <w:pPr>
      <w:spacing w:before="0" w:after="0"/>
    </w:pPr>
  </w:style>
  <w:style w:type="paragraph" w:styleId="NormalWeb">
    <w:name w:val="Normal (Web)"/>
    <w:basedOn w:val="Normal"/>
    <w:uiPriority w:val="99"/>
    <w:semiHidden/>
    <w:unhideWhenUsed/>
    <w:rsid w:val="004B6B3F"/>
    <w:pPr>
      <w:spacing w:before="100" w:beforeAutospacing="1" w:after="100" w:afterAutospacing="1" w:line="240" w:lineRule="auto"/>
    </w:pPr>
    <w:rPr>
      <w:rFonts w:ascii="Times New Roman" w:eastAsiaTheme="minorEastAsia" w:hAnsi="Times New Roman" w:cs="Times New Roman"/>
      <w:color w:val="auto"/>
      <w:kern w:val="0"/>
      <w:szCs w:val="24"/>
    </w:rPr>
  </w:style>
  <w:style w:type="paragraph" w:styleId="Encabezado">
    <w:name w:val="header"/>
    <w:basedOn w:val="Normal"/>
    <w:link w:val="EncabezadoCar"/>
    <w:uiPriority w:val="99"/>
    <w:unhideWhenUsed/>
    <w:rsid w:val="00A73962"/>
    <w:pPr>
      <w:tabs>
        <w:tab w:val="center" w:pos="4680"/>
        <w:tab w:val="right" w:pos="9360"/>
      </w:tabs>
      <w:spacing w:before="0" w:after="0" w:line="240" w:lineRule="auto"/>
    </w:pPr>
  </w:style>
  <w:style w:type="character" w:customStyle="1" w:styleId="EncabezadoCar">
    <w:name w:val="Encabezado Car"/>
    <w:basedOn w:val="Fuentedeprrafopredeter"/>
    <w:link w:val="Encabezado"/>
    <w:uiPriority w:val="99"/>
    <w:rsid w:val="00A73962"/>
    <w:rPr>
      <w:rFonts w:eastAsiaTheme="minorHAnsi"/>
      <w:color w:val="595959" w:themeColor="text1" w:themeTint="A6"/>
      <w:kern w:val="20"/>
      <w:sz w:val="20"/>
      <w:szCs w:val="20"/>
    </w:rPr>
  </w:style>
  <w:style w:type="paragraph" w:styleId="Piedepgina">
    <w:name w:val="footer"/>
    <w:basedOn w:val="Normal"/>
    <w:link w:val="PiedepginaCar"/>
    <w:uiPriority w:val="99"/>
    <w:unhideWhenUsed/>
    <w:rsid w:val="00A73962"/>
    <w:pPr>
      <w:tabs>
        <w:tab w:val="center" w:pos="4680"/>
        <w:tab w:val="right" w:pos="9360"/>
      </w:tabs>
      <w:spacing w:before="0" w:after="0" w:line="240" w:lineRule="auto"/>
    </w:pPr>
  </w:style>
  <w:style w:type="character" w:customStyle="1" w:styleId="PiedepginaCar">
    <w:name w:val="Pie de página Car"/>
    <w:basedOn w:val="Fuentedeprrafopredeter"/>
    <w:link w:val="Piedepgina"/>
    <w:uiPriority w:val="99"/>
    <w:rsid w:val="00A73962"/>
    <w:rPr>
      <w:rFonts w:eastAsiaTheme="minorHAnsi"/>
      <w:color w:val="595959" w:themeColor="text1" w:themeTint="A6"/>
      <w:kern w:val="20"/>
      <w:sz w:val="20"/>
      <w:szCs w:val="20"/>
    </w:rPr>
  </w:style>
  <w:style w:type="character" w:styleId="Textodelmarcadordeposicin">
    <w:name w:val="Placeholder Text"/>
    <w:basedOn w:val="Fuentedeprrafopredeter"/>
    <w:uiPriority w:val="99"/>
    <w:semiHidden/>
    <w:rsid w:val="00F85F10"/>
    <w:rPr>
      <w:color w:val="808080"/>
    </w:rPr>
  </w:style>
  <w:style w:type="paragraph" w:customStyle="1" w:styleId="Logotipo">
    <w:name w:val="Logotipo"/>
    <w:basedOn w:val="Normal"/>
    <w:qFormat/>
    <w:rsid w:val="00F85F10"/>
    <w:pPr>
      <w:spacing w:after="0"/>
      <w:ind w:left="-2160"/>
    </w:pPr>
  </w:style>
  <w:style w:type="paragraph" w:customStyle="1" w:styleId="Sitioweb">
    <w:name w:val="Sitio web"/>
    <w:basedOn w:val="Normal"/>
    <w:qFormat/>
    <w:rsid w:val="00F85F10"/>
    <w:pPr>
      <w:ind w:left="-2160"/>
    </w:pPr>
  </w:style>
  <w:style w:type="paragraph" w:customStyle="1" w:styleId="Nombre">
    <w:name w:val="Nombre"/>
    <w:basedOn w:val="Normal"/>
    <w:qFormat/>
    <w:rsid w:val="00F85F10"/>
    <w:rPr>
      <w:b/>
      <w:szCs w:val="24"/>
    </w:rPr>
  </w:style>
  <w:style w:type="paragraph" w:styleId="Ttulo">
    <w:name w:val="Title"/>
    <w:basedOn w:val="Ttulo1"/>
    <w:next w:val="Normal"/>
    <w:link w:val="TtuloCar"/>
    <w:uiPriority w:val="10"/>
    <w:qFormat/>
    <w:rsid w:val="006678EB"/>
    <w:rPr>
      <w:color w:val="0D5672" w:themeColor="accent1" w:themeShade="80"/>
    </w:rPr>
  </w:style>
  <w:style w:type="character" w:customStyle="1" w:styleId="TtuloCar">
    <w:name w:val="Título Car"/>
    <w:basedOn w:val="Fuentedeprrafopredeter"/>
    <w:link w:val="Ttulo"/>
    <w:uiPriority w:val="10"/>
    <w:rsid w:val="006678EB"/>
    <w:rPr>
      <w:rFonts w:asciiTheme="majorHAnsi" w:eastAsiaTheme="majorEastAsia" w:hAnsiTheme="majorHAnsi" w:cstheme="majorBidi"/>
      <w:caps/>
      <w:color w:val="0D5672" w:themeColor="accent1" w:themeShade="80"/>
      <w:kern w:val="20"/>
      <w:sz w:val="20"/>
      <w:szCs w:val="20"/>
    </w:rPr>
  </w:style>
  <w:style w:type="paragraph" w:styleId="Sinespaciado">
    <w:name w:val="No Spacing"/>
    <w:uiPriority w:val="1"/>
    <w:qFormat/>
    <w:rsid w:val="00D90AFC"/>
    <w:rPr>
      <w:rFonts w:eastAsiaTheme="minorHAnsi"/>
      <w:color w:val="595959" w:themeColor="text1" w:themeTint="A6"/>
      <w:kern w:val="20"/>
      <w:sz w:val="20"/>
      <w:szCs w:val="20"/>
    </w:rPr>
  </w:style>
  <w:style w:type="paragraph" w:styleId="Textodeglobo">
    <w:name w:val="Balloon Text"/>
    <w:basedOn w:val="Normal"/>
    <w:link w:val="TextodegloboCar"/>
    <w:uiPriority w:val="99"/>
    <w:semiHidden/>
    <w:unhideWhenUsed/>
    <w:rsid w:val="00454843"/>
    <w:pPr>
      <w:spacing w:before="0"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54843"/>
    <w:rPr>
      <w:rFonts w:ascii="Segoe UI" w:eastAsiaTheme="minorHAnsi" w:hAnsi="Segoe UI" w:cs="Segoe UI"/>
      <w:color w:val="595959" w:themeColor="text1" w:themeTint="A6"/>
      <w:kern w:val="20"/>
      <w:sz w:val="18"/>
      <w:szCs w:val="18"/>
    </w:rPr>
  </w:style>
  <w:style w:type="character" w:customStyle="1" w:styleId="Ttulo3Car">
    <w:name w:val="Título 3 Car"/>
    <w:basedOn w:val="Fuentedeprrafopredeter"/>
    <w:link w:val="Ttulo3"/>
    <w:uiPriority w:val="9"/>
    <w:rsid w:val="00C91486"/>
    <w:rPr>
      <w:rFonts w:asciiTheme="majorHAnsi" w:eastAsiaTheme="majorEastAsia" w:hAnsiTheme="majorHAnsi" w:cstheme="majorBidi"/>
      <w:color w:val="0D5571" w:themeColor="accent1" w:themeShade="7F"/>
      <w:lang w:val="es-CO" w:eastAsia="en-US"/>
    </w:rPr>
  </w:style>
  <w:style w:type="character" w:styleId="Hipervnculo">
    <w:name w:val="Hyperlink"/>
    <w:basedOn w:val="Fuentedeprrafopredeter"/>
    <w:uiPriority w:val="99"/>
    <w:unhideWhenUsed/>
    <w:rsid w:val="00C91486"/>
    <w:rPr>
      <w:color w:val="6EAC1C" w:themeColor="hyperlink"/>
      <w:u w:val="single"/>
    </w:rPr>
  </w:style>
  <w:style w:type="character" w:customStyle="1" w:styleId="bigger-120">
    <w:name w:val="bigger-120"/>
    <w:basedOn w:val="Fuentedeprrafopredeter"/>
    <w:rsid w:val="00C91486"/>
  </w:style>
  <w:style w:type="paragraph" w:styleId="Prrafodelista">
    <w:name w:val="List Paragraph"/>
    <w:basedOn w:val="Normal"/>
    <w:uiPriority w:val="34"/>
    <w:qFormat/>
    <w:rsid w:val="00C91486"/>
    <w:pPr>
      <w:spacing w:before="0" w:line="259" w:lineRule="auto"/>
      <w:ind w:left="720"/>
      <w:contextualSpacing/>
    </w:pPr>
    <w:rPr>
      <w:color w:val="auto"/>
      <w:kern w:val="0"/>
      <w:sz w:val="22"/>
      <w:szCs w:val="22"/>
      <w:lang w:val="es-CO" w:eastAsia="en-US"/>
    </w:rPr>
  </w:style>
  <w:style w:type="paragraph" w:styleId="TtuloTDC">
    <w:name w:val="TOC Heading"/>
    <w:basedOn w:val="Ttulo1"/>
    <w:next w:val="Normal"/>
    <w:uiPriority w:val="39"/>
    <w:unhideWhenUsed/>
    <w:qFormat/>
    <w:rsid w:val="00C91486"/>
    <w:pPr>
      <w:keepNext/>
      <w:keepLines/>
      <w:spacing w:before="240" w:after="0" w:line="259" w:lineRule="auto"/>
      <w:contextualSpacing w:val="0"/>
      <w:outlineLvl w:val="9"/>
    </w:pPr>
    <w:rPr>
      <w:caps/>
      <w:kern w:val="0"/>
      <w:sz w:val="32"/>
      <w:szCs w:val="32"/>
      <w:lang w:val="es-CO" w:eastAsia="es-CO"/>
    </w:rPr>
  </w:style>
  <w:style w:type="paragraph" w:styleId="TDC1">
    <w:name w:val="toc 1"/>
    <w:basedOn w:val="Normal"/>
    <w:next w:val="Normal"/>
    <w:autoRedefine/>
    <w:uiPriority w:val="39"/>
    <w:unhideWhenUsed/>
    <w:rsid w:val="00C91486"/>
    <w:pPr>
      <w:spacing w:before="0" w:after="100" w:line="259" w:lineRule="auto"/>
    </w:pPr>
    <w:rPr>
      <w:color w:val="auto"/>
      <w:kern w:val="0"/>
      <w:sz w:val="22"/>
      <w:szCs w:val="22"/>
      <w:lang w:val="es-CO" w:eastAsia="en-US"/>
    </w:rPr>
  </w:style>
  <w:style w:type="paragraph" w:styleId="TDC2">
    <w:name w:val="toc 2"/>
    <w:basedOn w:val="Normal"/>
    <w:next w:val="Normal"/>
    <w:autoRedefine/>
    <w:uiPriority w:val="39"/>
    <w:unhideWhenUsed/>
    <w:rsid w:val="00C91486"/>
    <w:pPr>
      <w:spacing w:before="0" w:after="100" w:line="259" w:lineRule="auto"/>
      <w:ind w:left="220"/>
    </w:pPr>
    <w:rPr>
      <w:color w:val="auto"/>
      <w:kern w:val="0"/>
      <w:sz w:val="22"/>
      <w:szCs w:val="22"/>
      <w:lang w:val="es-CO" w:eastAsia="en-US"/>
    </w:rPr>
  </w:style>
  <w:style w:type="paragraph" w:styleId="TDC3">
    <w:name w:val="toc 3"/>
    <w:basedOn w:val="Normal"/>
    <w:next w:val="Normal"/>
    <w:autoRedefine/>
    <w:uiPriority w:val="39"/>
    <w:unhideWhenUsed/>
    <w:rsid w:val="00C91486"/>
    <w:pPr>
      <w:spacing w:before="0" w:after="100" w:line="259" w:lineRule="auto"/>
      <w:ind w:left="440"/>
    </w:pPr>
    <w:rPr>
      <w:color w:val="auto"/>
      <w:kern w:val="0"/>
      <w:sz w:val="22"/>
      <w:szCs w:val="22"/>
      <w:lang w:val="es-CO" w:eastAsia="en-US"/>
    </w:rPr>
  </w:style>
  <w:style w:type="character" w:customStyle="1" w:styleId="Ttulo4Car">
    <w:name w:val="Título 4 Car"/>
    <w:basedOn w:val="Fuentedeprrafopredeter"/>
    <w:link w:val="Ttulo4"/>
    <w:uiPriority w:val="9"/>
    <w:semiHidden/>
    <w:rsid w:val="001E20FE"/>
    <w:rPr>
      <w:rFonts w:asciiTheme="majorHAnsi" w:eastAsiaTheme="majorEastAsia" w:hAnsiTheme="majorHAnsi" w:cstheme="majorBidi"/>
      <w:i/>
      <w:iCs/>
      <w:color w:val="1481AB" w:themeColor="accent1" w:themeShade="BF"/>
      <w:kern w:val="20"/>
      <w:szCs w:val="20"/>
    </w:rPr>
  </w:style>
  <w:style w:type="character" w:customStyle="1" w:styleId="Ttulo5Car">
    <w:name w:val="Título 5 Car"/>
    <w:basedOn w:val="Fuentedeprrafopredeter"/>
    <w:link w:val="Ttulo5"/>
    <w:uiPriority w:val="9"/>
    <w:semiHidden/>
    <w:rsid w:val="001E20FE"/>
    <w:rPr>
      <w:rFonts w:asciiTheme="majorHAnsi" w:eastAsiaTheme="majorEastAsia" w:hAnsiTheme="majorHAnsi" w:cstheme="majorBidi"/>
      <w:color w:val="1481AB" w:themeColor="accent1" w:themeShade="BF"/>
      <w:kern w:val="20"/>
      <w:szCs w:val="20"/>
    </w:rPr>
  </w:style>
  <w:style w:type="table" w:styleId="Tablaconcuadrcula1Claro-nfasis2">
    <w:name w:val="Grid Table 1 Light Accent 2"/>
    <w:basedOn w:val="Tablanormal"/>
    <w:uiPriority w:val="46"/>
    <w:rsid w:val="007B0598"/>
    <w:tblPr>
      <w:tblStyleRowBandSize w:val="1"/>
      <w:tblStyleColBandSize w:val="1"/>
      <w:tblBorders>
        <w:top w:val="single" w:sz="4" w:space="0" w:color="A3CEED" w:themeColor="accent2" w:themeTint="66"/>
        <w:left w:val="single" w:sz="4" w:space="0" w:color="A3CEED" w:themeColor="accent2" w:themeTint="66"/>
        <w:bottom w:val="single" w:sz="4" w:space="0" w:color="A3CEED" w:themeColor="accent2" w:themeTint="66"/>
        <w:right w:val="single" w:sz="4" w:space="0" w:color="A3CEED" w:themeColor="accent2" w:themeTint="66"/>
        <w:insideH w:val="single" w:sz="4" w:space="0" w:color="A3CEED" w:themeColor="accent2" w:themeTint="66"/>
        <w:insideV w:val="single" w:sz="4" w:space="0" w:color="A3CEED" w:themeColor="accent2" w:themeTint="66"/>
      </w:tblBorders>
    </w:tblPr>
    <w:tblStylePr w:type="firstRow">
      <w:rPr>
        <w:b/>
        <w:bCs/>
      </w:rPr>
      <w:tblPr/>
      <w:tcPr>
        <w:tcBorders>
          <w:bottom w:val="single" w:sz="12" w:space="0" w:color="74B5E4" w:themeColor="accent2" w:themeTint="99"/>
        </w:tcBorders>
      </w:tcPr>
    </w:tblStylePr>
    <w:tblStylePr w:type="lastRow">
      <w:rPr>
        <w:b/>
        <w:bCs/>
      </w:rPr>
      <w:tblPr/>
      <w:tcPr>
        <w:tcBorders>
          <w:top w:val="double" w:sz="2" w:space="0" w:color="74B5E4" w:themeColor="accent2" w:themeTint="99"/>
        </w:tcBorders>
      </w:tcPr>
    </w:tblStylePr>
    <w:tblStylePr w:type="firstCol">
      <w:rPr>
        <w:b/>
        <w:bCs/>
      </w:rPr>
    </w:tblStylePr>
    <w:tblStylePr w:type="lastCol">
      <w:rPr>
        <w:b/>
        <w:bCs/>
      </w:rPr>
    </w:tblStylePr>
  </w:style>
  <w:style w:type="table" w:styleId="Tablaconcuadrcula1clara-nfasis1">
    <w:name w:val="Grid Table 1 Light Accent 1"/>
    <w:basedOn w:val="Tablanormal"/>
    <w:uiPriority w:val="46"/>
    <w:rsid w:val="00797AE0"/>
    <w:tblPr>
      <w:tblStyleRowBandSize w:val="1"/>
      <w:tblStyleColBandSize w:val="1"/>
      <w:tblBorders>
        <w:top w:val="single" w:sz="4" w:space="0" w:color="A4DDF4" w:themeColor="accent1" w:themeTint="66"/>
        <w:left w:val="single" w:sz="4" w:space="0" w:color="A4DDF4" w:themeColor="accent1" w:themeTint="66"/>
        <w:bottom w:val="single" w:sz="4" w:space="0" w:color="A4DDF4" w:themeColor="accent1" w:themeTint="66"/>
        <w:right w:val="single" w:sz="4" w:space="0" w:color="A4DDF4" w:themeColor="accent1" w:themeTint="66"/>
        <w:insideH w:val="single" w:sz="4" w:space="0" w:color="A4DDF4" w:themeColor="accent1" w:themeTint="66"/>
        <w:insideV w:val="single" w:sz="4" w:space="0" w:color="A4DDF4" w:themeColor="accent1" w:themeTint="66"/>
      </w:tblBorders>
    </w:tblPr>
    <w:tblStylePr w:type="firstRow">
      <w:rPr>
        <w:b/>
        <w:bCs/>
      </w:rPr>
      <w:tblPr/>
      <w:tcPr>
        <w:tcBorders>
          <w:bottom w:val="single" w:sz="12" w:space="0" w:color="76CDEE" w:themeColor="accent1" w:themeTint="99"/>
        </w:tcBorders>
      </w:tcPr>
    </w:tblStylePr>
    <w:tblStylePr w:type="lastRow">
      <w:rPr>
        <w:b/>
        <w:bCs/>
      </w:rPr>
      <w:tblPr/>
      <w:tcPr>
        <w:tcBorders>
          <w:top w:val="double" w:sz="2" w:space="0" w:color="76CDEE" w:themeColor="accent1" w:themeTint="99"/>
        </w:tcBorders>
      </w:tcPr>
    </w:tblStylePr>
    <w:tblStylePr w:type="firstCol">
      <w:rPr>
        <w:b/>
        <w:bCs/>
      </w:rPr>
    </w:tblStylePr>
    <w:tblStylePr w:type="lastCol">
      <w:rPr>
        <w:b/>
        <w:bCs/>
      </w:rPr>
    </w:tblStylePr>
  </w:style>
  <w:style w:type="table" w:styleId="Tablaconcuadrcula">
    <w:name w:val="Table Grid"/>
    <w:basedOn w:val="Tablanormal"/>
    <w:uiPriority w:val="39"/>
    <w:rsid w:val="000F56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clara">
    <w:name w:val="Grid Table Light"/>
    <w:basedOn w:val="Tablanormal"/>
    <w:uiPriority w:val="40"/>
    <w:rsid w:val="00C1590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Refdecomentario">
    <w:name w:val="annotation reference"/>
    <w:basedOn w:val="Fuentedeprrafopredeter"/>
    <w:uiPriority w:val="99"/>
    <w:semiHidden/>
    <w:unhideWhenUsed/>
    <w:rsid w:val="00046124"/>
    <w:rPr>
      <w:sz w:val="16"/>
      <w:szCs w:val="16"/>
    </w:rPr>
  </w:style>
  <w:style w:type="paragraph" w:styleId="Textocomentario">
    <w:name w:val="annotation text"/>
    <w:basedOn w:val="Normal"/>
    <w:link w:val="TextocomentarioCar"/>
    <w:uiPriority w:val="99"/>
    <w:semiHidden/>
    <w:unhideWhenUsed/>
    <w:rsid w:val="00046124"/>
    <w:pPr>
      <w:spacing w:line="240" w:lineRule="auto"/>
    </w:pPr>
    <w:rPr>
      <w:sz w:val="20"/>
    </w:rPr>
  </w:style>
  <w:style w:type="character" w:customStyle="1" w:styleId="TextocomentarioCar">
    <w:name w:val="Texto comentario Car"/>
    <w:basedOn w:val="Fuentedeprrafopredeter"/>
    <w:link w:val="Textocomentario"/>
    <w:uiPriority w:val="99"/>
    <w:semiHidden/>
    <w:rsid w:val="00046124"/>
    <w:rPr>
      <w:rFonts w:ascii="Franklin Gothic Book" w:eastAsiaTheme="minorHAnsi" w:hAnsi="Franklin Gothic Book"/>
      <w:color w:val="595959" w:themeColor="text1" w:themeTint="A6"/>
      <w:kern w:val="20"/>
      <w:sz w:val="20"/>
      <w:szCs w:val="20"/>
    </w:rPr>
  </w:style>
  <w:style w:type="paragraph" w:styleId="Asuntodelcomentario">
    <w:name w:val="annotation subject"/>
    <w:basedOn w:val="Textocomentario"/>
    <w:next w:val="Textocomentario"/>
    <w:link w:val="AsuntodelcomentarioCar"/>
    <w:uiPriority w:val="99"/>
    <w:semiHidden/>
    <w:unhideWhenUsed/>
    <w:rsid w:val="00046124"/>
    <w:rPr>
      <w:b/>
      <w:bCs/>
    </w:rPr>
  </w:style>
  <w:style w:type="character" w:customStyle="1" w:styleId="AsuntodelcomentarioCar">
    <w:name w:val="Asunto del comentario Car"/>
    <w:basedOn w:val="TextocomentarioCar"/>
    <w:link w:val="Asuntodelcomentario"/>
    <w:uiPriority w:val="99"/>
    <w:semiHidden/>
    <w:rsid w:val="00046124"/>
    <w:rPr>
      <w:rFonts w:ascii="Franklin Gothic Book" w:eastAsiaTheme="minorHAnsi" w:hAnsi="Franklin Gothic Book"/>
      <w:b/>
      <w:bCs/>
      <w:color w:val="595959" w:themeColor="text1" w:themeTint="A6"/>
      <w:kern w:val="2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885785">
      <w:bodyDiv w:val="1"/>
      <w:marLeft w:val="0"/>
      <w:marRight w:val="0"/>
      <w:marTop w:val="0"/>
      <w:marBottom w:val="0"/>
      <w:divBdr>
        <w:top w:val="none" w:sz="0" w:space="0" w:color="auto"/>
        <w:left w:val="none" w:sz="0" w:space="0" w:color="auto"/>
        <w:bottom w:val="none" w:sz="0" w:space="0" w:color="auto"/>
        <w:right w:val="none" w:sz="0" w:space="0" w:color="auto"/>
      </w:divBdr>
    </w:div>
    <w:div w:id="126750214">
      <w:bodyDiv w:val="1"/>
      <w:marLeft w:val="0"/>
      <w:marRight w:val="0"/>
      <w:marTop w:val="0"/>
      <w:marBottom w:val="0"/>
      <w:divBdr>
        <w:top w:val="none" w:sz="0" w:space="0" w:color="auto"/>
        <w:left w:val="none" w:sz="0" w:space="0" w:color="auto"/>
        <w:bottom w:val="none" w:sz="0" w:space="0" w:color="auto"/>
        <w:right w:val="none" w:sz="0" w:space="0" w:color="auto"/>
      </w:divBdr>
    </w:div>
    <w:div w:id="167527601">
      <w:bodyDiv w:val="1"/>
      <w:marLeft w:val="0"/>
      <w:marRight w:val="0"/>
      <w:marTop w:val="0"/>
      <w:marBottom w:val="0"/>
      <w:divBdr>
        <w:top w:val="none" w:sz="0" w:space="0" w:color="auto"/>
        <w:left w:val="none" w:sz="0" w:space="0" w:color="auto"/>
        <w:bottom w:val="none" w:sz="0" w:space="0" w:color="auto"/>
        <w:right w:val="none" w:sz="0" w:space="0" w:color="auto"/>
      </w:divBdr>
    </w:div>
    <w:div w:id="171145643">
      <w:bodyDiv w:val="1"/>
      <w:marLeft w:val="0"/>
      <w:marRight w:val="0"/>
      <w:marTop w:val="0"/>
      <w:marBottom w:val="0"/>
      <w:divBdr>
        <w:top w:val="none" w:sz="0" w:space="0" w:color="auto"/>
        <w:left w:val="none" w:sz="0" w:space="0" w:color="auto"/>
        <w:bottom w:val="none" w:sz="0" w:space="0" w:color="auto"/>
        <w:right w:val="none" w:sz="0" w:space="0" w:color="auto"/>
      </w:divBdr>
    </w:div>
    <w:div w:id="173958062">
      <w:bodyDiv w:val="1"/>
      <w:marLeft w:val="0"/>
      <w:marRight w:val="0"/>
      <w:marTop w:val="0"/>
      <w:marBottom w:val="0"/>
      <w:divBdr>
        <w:top w:val="none" w:sz="0" w:space="0" w:color="auto"/>
        <w:left w:val="none" w:sz="0" w:space="0" w:color="auto"/>
        <w:bottom w:val="none" w:sz="0" w:space="0" w:color="auto"/>
        <w:right w:val="none" w:sz="0" w:space="0" w:color="auto"/>
      </w:divBdr>
    </w:div>
    <w:div w:id="217131693">
      <w:bodyDiv w:val="1"/>
      <w:marLeft w:val="0"/>
      <w:marRight w:val="0"/>
      <w:marTop w:val="0"/>
      <w:marBottom w:val="0"/>
      <w:divBdr>
        <w:top w:val="none" w:sz="0" w:space="0" w:color="auto"/>
        <w:left w:val="none" w:sz="0" w:space="0" w:color="auto"/>
        <w:bottom w:val="none" w:sz="0" w:space="0" w:color="auto"/>
        <w:right w:val="none" w:sz="0" w:space="0" w:color="auto"/>
      </w:divBdr>
    </w:div>
    <w:div w:id="261500680">
      <w:bodyDiv w:val="1"/>
      <w:marLeft w:val="0"/>
      <w:marRight w:val="0"/>
      <w:marTop w:val="0"/>
      <w:marBottom w:val="0"/>
      <w:divBdr>
        <w:top w:val="none" w:sz="0" w:space="0" w:color="auto"/>
        <w:left w:val="none" w:sz="0" w:space="0" w:color="auto"/>
        <w:bottom w:val="none" w:sz="0" w:space="0" w:color="auto"/>
        <w:right w:val="none" w:sz="0" w:space="0" w:color="auto"/>
      </w:divBdr>
    </w:div>
    <w:div w:id="292179806">
      <w:bodyDiv w:val="1"/>
      <w:marLeft w:val="0"/>
      <w:marRight w:val="0"/>
      <w:marTop w:val="0"/>
      <w:marBottom w:val="0"/>
      <w:divBdr>
        <w:top w:val="none" w:sz="0" w:space="0" w:color="auto"/>
        <w:left w:val="none" w:sz="0" w:space="0" w:color="auto"/>
        <w:bottom w:val="none" w:sz="0" w:space="0" w:color="auto"/>
        <w:right w:val="none" w:sz="0" w:space="0" w:color="auto"/>
      </w:divBdr>
    </w:div>
    <w:div w:id="315230664">
      <w:bodyDiv w:val="1"/>
      <w:marLeft w:val="0"/>
      <w:marRight w:val="0"/>
      <w:marTop w:val="0"/>
      <w:marBottom w:val="0"/>
      <w:divBdr>
        <w:top w:val="none" w:sz="0" w:space="0" w:color="auto"/>
        <w:left w:val="none" w:sz="0" w:space="0" w:color="auto"/>
        <w:bottom w:val="none" w:sz="0" w:space="0" w:color="auto"/>
        <w:right w:val="none" w:sz="0" w:space="0" w:color="auto"/>
      </w:divBdr>
    </w:div>
    <w:div w:id="381834281">
      <w:bodyDiv w:val="1"/>
      <w:marLeft w:val="0"/>
      <w:marRight w:val="0"/>
      <w:marTop w:val="0"/>
      <w:marBottom w:val="0"/>
      <w:divBdr>
        <w:top w:val="none" w:sz="0" w:space="0" w:color="auto"/>
        <w:left w:val="none" w:sz="0" w:space="0" w:color="auto"/>
        <w:bottom w:val="none" w:sz="0" w:space="0" w:color="auto"/>
        <w:right w:val="none" w:sz="0" w:space="0" w:color="auto"/>
      </w:divBdr>
    </w:div>
    <w:div w:id="387076013">
      <w:bodyDiv w:val="1"/>
      <w:marLeft w:val="0"/>
      <w:marRight w:val="0"/>
      <w:marTop w:val="0"/>
      <w:marBottom w:val="0"/>
      <w:divBdr>
        <w:top w:val="none" w:sz="0" w:space="0" w:color="auto"/>
        <w:left w:val="none" w:sz="0" w:space="0" w:color="auto"/>
        <w:bottom w:val="none" w:sz="0" w:space="0" w:color="auto"/>
        <w:right w:val="none" w:sz="0" w:space="0" w:color="auto"/>
      </w:divBdr>
    </w:div>
    <w:div w:id="449202373">
      <w:bodyDiv w:val="1"/>
      <w:marLeft w:val="0"/>
      <w:marRight w:val="0"/>
      <w:marTop w:val="0"/>
      <w:marBottom w:val="0"/>
      <w:divBdr>
        <w:top w:val="none" w:sz="0" w:space="0" w:color="auto"/>
        <w:left w:val="none" w:sz="0" w:space="0" w:color="auto"/>
        <w:bottom w:val="none" w:sz="0" w:space="0" w:color="auto"/>
        <w:right w:val="none" w:sz="0" w:space="0" w:color="auto"/>
      </w:divBdr>
    </w:div>
    <w:div w:id="449859443">
      <w:bodyDiv w:val="1"/>
      <w:marLeft w:val="0"/>
      <w:marRight w:val="0"/>
      <w:marTop w:val="0"/>
      <w:marBottom w:val="0"/>
      <w:divBdr>
        <w:top w:val="none" w:sz="0" w:space="0" w:color="auto"/>
        <w:left w:val="none" w:sz="0" w:space="0" w:color="auto"/>
        <w:bottom w:val="none" w:sz="0" w:space="0" w:color="auto"/>
        <w:right w:val="none" w:sz="0" w:space="0" w:color="auto"/>
      </w:divBdr>
    </w:div>
    <w:div w:id="507522535">
      <w:bodyDiv w:val="1"/>
      <w:marLeft w:val="0"/>
      <w:marRight w:val="0"/>
      <w:marTop w:val="0"/>
      <w:marBottom w:val="0"/>
      <w:divBdr>
        <w:top w:val="none" w:sz="0" w:space="0" w:color="auto"/>
        <w:left w:val="none" w:sz="0" w:space="0" w:color="auto"/>
        <w:bottom w:val="none" w:sz="0" w:space="0" w:color="auto"/>
        <w:right w:val="none" w:sz="0" w:space="0" w:color="auto"/>
      </w:divBdr>
    </w:div>
    <w:div w:id="545291139">
      <w:bodyDiv w:val="1"/>
      <w:marLeft w:val="0"/>
      <w:marRight w:val="0"/>
      <w:marTop w:val="0"/>
      <w:marBottom w:val="0"/>
      <w:divBdr>
        <w:top w:val="none" w:sz="0" w:space="0" w:color="auto"/>
        <w:left w:val="none" w:sz="0" w:space="0" w:color="auto"/>
        <w:bottom w:val="none" w:sz="0" w:space="0" w:color="auto"/>
        <w:right w:val="none" w:sz="0" w:space="0" w:color="auto"/>
      </w:divBdr>
    </w:div>
    <w:div w:id="560990001">
      <w:bodyDiv w:val="1"/>
      <w:marLeft w:val="0"/>
      <w:marRight w:val="0"/>
      <w:marTop w:val="0"/>
      <w:marBottom w:val="0"/>
      <w:divBdr>
        <w:top w:val="none" w:sz="0" w:space="0" w:color="auto"/>
        <w:left w:val="none" w:sz="0" w:space="0" w:color="auto"/>
        <w:bottom w:val="none" w:sz="0" w:space="0" w:color="auto"/>
        <w:right w:val="none" w:sz="0" w:space="0" w:color="auto"/>
      </w:divBdr>
      <w:divsChild>
        <w:div w:id="106004356">
          <w:marLeft w:val="0"/>
          <w:marRight w:val="0"/>
          <w:marTop w:val="0"/>
          <w:marBottom w:val="0"/>
          <w:divBdr>
            <w:top w:val="none" w:sz="0" w:space="0" w:color="auto"/>
            <w:left w:val="none" w:sz="0" w:space="0" w:color="auto"/>
            <w:bottom w:val="none" w:sz="0" w:space="0" w:color="auto"/>
            <w:right w:val="none" w:sz="0" w:space="0" w:color="auto"/>
          </w:divBdr>
          <w:divsChild>
            <w:div w:id="63310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308151">
      <w:bodyDiv w:val="1"/>
      <w:marLeft w:val="0"/>
      <w:marRight w:val="0"/>
      <w:marTop w:val="0"/>
      <w:marBottom w:val="0"/>
      <w:divBdr>
        <w:top w:val="none" w:sz="0" w:space="0" w:color="auto"/>
        <w:left w:val="none" w:sz="0" w:space="0" w:color="auto"/>
        <w:bottom w:val="none" w:sz="0" w:space="0" w:color="auto"/>
        <w:right w:val="none" w:sz="0" w:space="0" w:color="auto"/>
      </w:divBdr>
    </w:div>
    <w:div w:id="600727772">
      <w:bodyDiv w:val="1"/>
      <w:marLeft w:val="0"/>
      <w:marRight w:val="0"/>
      <w:marTop w:val="0"/>
      <w:marBottom w:val="0"/>
      <w:divBdr>
        <w:top w:val="none" w:sz="0" w:space="0" w:color="auto"/>
        <w:left w:val="none" w:sz="0" w:space="0" w:color="auto"/>
        <w:bottom w:val="none" w:sz="0" w:space="0" w:color="auto"/>
        <w:right w:val="none" w:sz="0" w:space="0" w:color="auto"/>
      </w:divBdr>
    </w:div>
    <w:div w:id="653683583">
      <w:bodyDiv w:val="1"/>
      <w:marLeft w:val="0"/>
      <w:marRight w:val="0"/>
      <w:marTop w:val="0"/>
      <w:marBottom w:val="0"/>
      <w:divBdr>
        <w:top w:val="none" w:sz="0" w:space="0" w:color="auto"/>
        <w:left w:val="none" w:sz="0" w:space="0" w:color="auto"/>
        <w:bottom w:val="none" w:sz="0" w:space="0" w:color="auto"/>
        <w:right w:val="none" w:sz="0" w:space="0" w:color="auto"/>
      </w:divBdr>
      <w:divsChild>
        <w:div w:id="1401950877">
          <w:marLeft w:val="0"/>
          <w:marRight w:val="0"/>
          <w:marTop w:val="0"/>
          <w:marBottom w:val="0"/>
          <w:divBdr>
            <w:top w:val="none" w:sz="0" w:space="0" w:color="auto"/>
            <w:left w:val="none" w:sz="0" w:space="0" w:color="auto"/>
            <w:bottom w:val="none" w:sz="0" w:space="0" w:color="auto"/>
            <w:right w:val="none" w:sz="0" w:space="0" w:color="auto"/>
          </w:divBdr>
          <w:divsChild>
            <w:div w:id="850222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8534022">
      <w:bodyDiv w:val="1"/>
      <w:marLeft w:val="0"/>
      <w:marRight w:val="0"/>
      <w:marTop w:val="0"/>
      <w:marBottom w:val="0"/>
      <w:divBdr>
        <w:top w:val="none" w:sz="0" w:space="0" w:color="auto"/>
        <w:left w:val="none" w:sz="0" w:space="0" w:color="auto"/>
        <w:bottom w:val="none" w:sz="0" w:space="0" w:color="auto"/>
        <w:right w:val="none" w:sz="0" w:space="0" w:color="auto"/>
      </w:divBdr>
    </w:div>
    <w:div w:id="822162976">
      <w:bodyDiv w:val="1"/>
      <w:marLeft w:val="0"/>
      <w:marRight w:val="0"/>
      <w:marTop w:val="0"/>
      <w:marBottom w:val="0"/>
      <w:divBdr>
        <w:top w:val="none" w:sz="0" w:space="0" w:color="auto"/>
        <w:left w:val="none" w:sz="0" w:space="0" w:color="auto"/>
        <w:bottom w:val="none" w:sz="0" w:space="0" w:color="auto"/>
        <w:right w:val="none" w:sz="0" w:space="0" w:color="auto"/>
      </w:divBdr>
      <w:divsChild>
        <w:div w:id="1953514212">
          <w:marLeft w:val="0"/>
          <w:marRight w:val="0"/>
          <w:marTop w:val="0"/>
          <w:marBottom w:val="0"/>
          <w:divBdr>
            <w:top w:val="none" w:sz="0" w:space="0" w:color="auto"/>
            <w:left w:val="none" w:sz="0" w:space="0" w:color="auto"/>
            <w:bottom w:val="none" w:sz="0" w:space="0" w:color="auto"/>
            <w:right w:val="none" w:sz="0" w:space="0" w:color="auto"/>
          </w:divBdr>
          <w:divsChild>
            <w:div w:id="260648569">
              <w:marLeft w:val="0"/>
              <w:marRight w:val="0"/>
              <w:marTop w:val="0"/>
              <w:marBottom w:val="0"/>
              <w:divBdr>
                <w:top w:val="none" w:sz="0" w:space="0" w:color="auto"/>
                <w:left w:val="none" w:sz="0" w:space="0" w:color="auto"/>
                <w:bottom w:val="none" w:sz="0" w:space="0" w:color="auto"/>
                <w:right w:val="none" w:sz="0" w:space="0" w:color="auto"/>
              </w:divBdr>
              <w:divsChild>
                <w:div w:id="702635428">
                  <w:marLeft w:val="0"/>
                  <w:marRight w:val="0"/>
                  <w:marTop w:val="120"/>
                  <w:marBottom w:val="0"/>
                  <w:divBdr>
                    <w:top w:val="none" w:sz="0" w:space="0" w:color="auto"/>
                    <w:left w:val="none" w:sz="0" w:space="0" w:color="auto"/>
                    <w:bottom w:val="none" w:sz="0" w:space="0" w:color="auto"/>
                    <w:right w:val="none" w:sz="0" w:space="0" w:color="auto"/>
                  </w:divBdr>
                  <w:divsChild>
                    <w:div w:id="1417751246">
                      <w:marLeft w:val="0"/>
                      <w:marRight w:val="0"/>
                      <w:marTop w:val="0"/>
                      <w:marBottom w:val="0"/>
                      <w:divBdr>
                        <w:top w:val="none" w:sz="0" w:space="0" w:color="auto"/>
                        <w:left w:val="none" w:sz="0" w:space="0" w:color="auto"/>
                        <w:bottom w:val="none" w:sz="0" w:space="0" w:color="auto"/>
                        <w:right w:val="none" w:sz="0" w:space="0" w:color="auto"/>
                      </w:divBdr>
                      <w:divsChild>
                        <w:div w:id="515265587">
                          <w:marLeft w:val="0"/>
                          <w:marRight w:val="0"/>
                          <w:marTop w:val="0"/>
                          <w:marBottom w:val="0"/>
                          <w:divBdr>
                            <w:top w:val="none" w:sz="0" w:space="0" w:color="auto"/>
                            <w:left w:val="none" w:sz="0" w:space="0" w:color="auto"/>
                            <w:bottom w:val="none" w:sz="0" w:space="0" w:color="auto"/>
                            <w:right w:val="none" w:sz="0" w:space="0" w:color="auto"/>
                          </w:divBdr>
                          <w:divsChild>
                            <w:div w:id="791442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0754917">
      <w:bodyDiv w:val="1"/>
      <w:marLeft w:val="0"/>
      <w:marRight w:val="0"/>
      <w:marTop w:val="0"/>
      <w:marBottom w:val="0"/>
      <w:divBdr>
        <w:top w:val="none" w:sz="0" w:space="0" w:color="auto"/>
        <w:left w:val="none" w:sz="0" w:space="0" w:color="auto"/>
        <w:bottom w:val="none" w:sz="0" w:space="0" w:color="auto"/>
        <w:right w:val="none" w:sz="0" w:space="0" w:color="auto"/>
      </w:divBdr>
    </w:div>
    <w:div w:id="956134145">
      <w:bodyDiv w:val="1"/>
      <w:marLeft w:val="0"/>
      <w:marRight w:val="0"/>
      <w:marTop w:val="0"/>
      <w:marBottom w:val="0"/>
      <w:divBdr>
        <w:top w:val="none" w:sz="0" w:space="0" w:color="auto"/>
        <w:left w:val="none" w:sz="0" w:space="0" w:color="auto"/>
        <w:bottom w:val="none" w:sz="0" w:space="0" w:color="auto"/>
        <w:right w:val="none" w:sz="0" w:space="0" w:color="auto"/>
      </w:divBdr>
    </w:div>
    <w:div w:id="1020473787">
      <w:bodyDiv w:val="1"/>
      <w:marLeft w:val="0"/>
      <w:marRight w:val="0"/>
      <w:marTop w:val="0"/>
      <w:marBottom w:val="0"/>
      <w:divBdr>
        <w:top w:val="none" w:sz="0" w:space="0" w:color="auto"/>
        <w:left w:val="none" w:sz="0" w:space="0" w:color="auto"/>
        <w:bottom w:val="none" w:sz="0" w:space="0" w:color="auto"/>
        <w:right w:val="none" w:sz="0" w:space="0" w:color="auto"/>
      </w:divBdr>
    </w:div>
    <w:div w:id="1024015232">
      <w:bodyDiv w:val="1"/>
      <w:marLeft w:val="0"/>
      <w:marRight w:val="0"/>
      <w:marTop w:val="0"/>
      <w:marBottom w:val="0"/>
      <w:divBdr>
        <w:top w:val="none" w:sz="0" w:space="0" w:color="auto"/>
        <w:left w:val="none" w:sz="0" w:space="0" w:color="auto"/>
        <w:bottom w:val="none" w:sz="0" w:space="0" w:color="auto"/>
        <w:right w:val="none" w:sz="0" w:space="0" w:color="auto"/>
      </w:divBdr>
    </w:div>
    <w:div w:id="1041712211">
      <w:bodyDiv w:val="1"/>
      <w:marLeft w:val="0"/>
      <w:marRight w:val="0"/>
      <w:marTop w:val="0"/>
      <w:marBottom w:val="0"/>
      <w:divBdr>
        <w:top w:val="none" w:sz="0" w:space="0" w:color="auto"/>
        <w:left w:val="none" w:sz="0" w:space="0" w:color="auto"/>
        <w:bottom w:val="none" w:sz="0" w:space="0" w:color="auto"/>
        <w:right w:val="none" w:sz="0" w:space="0" w:color="auto"/>
      </w:divBdr>
    </w:div>
    <w:div w:id="1058281943">
      <w:bodyDiv w:val="1"/>
      <w:marLeft w:val="0"/>
      <w:marRight w:val="0"/>
      <w:marTop w:val="0"/>
      <w:marBottom w:val="0"/>
      <w:divBdr>
        <w:top w:val="none" w:sz="0" w:space="0" w:color="auto"/>
        <w:left w:val="none" w:sz="0" w:space="0" w:color="auto"/>
        <w:bottom w:val="none" w:sz="0" w:space="0" w:color="auto"/>
        <w:right w:val="none" w:sz="0" w:space="0" w:color="auto"/>
      </w:divBdr>
    </w:div>
    <w:div w:id="1088841761">
      <w:bodyDiv w:val="1"/>
      <w:marLeft w:val="0"/>
      <w:marRight w:val="0"/>
      <w:marTop w:val="0"/>
      <w:marBottom w:val="0"/>
      <w:divBdr>
        <w:top w:val="none" w:sz="0" w:space="0" w:color="auto"/>
        <w:left w:val="none" w:sz="0" w:space="0" w:color="auto"/>
        <w:bottom w:val="none" w:sz="0" w:space="0" w:color="auto"/>
        <w:right w:val="none" w:sz="0" w:space="0" w:color="auto"/>
      </w:divBdr>
    </w:div>
    <w:div w:id="1304850772">
      <w:bodyDiv w:val="1"/>
      <w:marLeft w:val="0"/>
      <w:marRight w:val="0"/>
      <w:marTop w:val="0"/>
      <w:marBottom w:val="0"/>
      <w:divBdr>
        <w:top w:val="none" w:sz="0" w:space="0" w:color="auto"/>
        <w:left w:val="none" w:sz="0" w:space="0" w:color="auto"/>
        <w:bottom w:val="none" w:sz="0" w:space="0" w:color="auto"/>
        <w:right w:val="none" w:sz="0" w:space="0" w:color="auto"/>
      </w:divBdr>
    </w:div>
    <w:div w:id="1443190639">
      <w:bodyDiv w:val="1"/>
      <w:marLeft w:val="0"/>
      <w:marRight w:val="0"/>
      <w:marTop w:val="0"/>
      <w:marBottom w:val="0"/>
      <w:divBdr>
        <w:top w:val="none" w:sz="0" w:space="0" w:color="auto"/>
        <w:left w:val="none" w:sz="0" w:space="0" w:color="auto"/>
        <w:bottom w:val="none" w:sz="0" w:space="0" w:color="auto"/>
        <w:right w:val="none" w:sz="0" w:space="0" w:color="auto"/>
      </w:divBdr>
    </w:div>
    <w:div w:id="1457720703">
      <w:bodyDiv w:val="1"/>
      <w:marLeft w:val="0"/>
      <w:marRight w:val="0"/>
      <w:marTop w:val="0"/>
      <w:marBottom w:val="0"/>
      <w:divBdr>
        <w:top w:val="none" w:sz="0" w:space="0" w:color="auto"/>
        <w:left w:val="none" w:sz="0" w:space="0" w:color="auto"/>
        <w:bottom w:val="none" w:sz="0" w:space="0" w:color="auto"/>
        <w:right w:val="none" w:sz="0" w:space="0" w:color="auto"/>
      </w:divBdr>
    </w:div>
    <w:div w:id="1467158932">
      <w:bodyDiv w:val="1"/>
      <w:marLeft w:val="0"/>
      <w:marRight w:val="0"/>
      <w:marTop w:val="0"/>
      <w:marBottom w:val="0"/>
      <w:divBdr>
        <w:top w:val="none" w:sz="0" w:space="0" w:color="auto"/>
        <w:left w:val="none" w:sz="0" w:space="0" w:color="auto"/>
        <w:bottom w:val="none" w:sz="0" w:space="0" w:color="auto"/>
        <w:right w:val="none" w:sz="0" w:space="0" w:color="auto"/>
      </w:divBdr>
    </w:div>
    <w:div w:id="1489786615">
      <w:bodyDiv w:val="1"/>
      <w:marLeft w:val="0"/>
      <w:marRight w:val="0"/>
      <w:marTop w:val="0"/>
      <w:marBottom w:val="0"/>
      <w:divBdr>
        <w:top w:val="none" w:sz="0" w:space="0" w:color="auto"/>
        <w:left w:val="none" w:sz="0" w:space="0" w:color="auto"/>
        <w:bottom w:val="none" w:sz="0" w:space="0" w:color="auto"/>
        <w:right w:val="none" w:sz="0" w:space="0" w:color="auto"/>
      </w:divBdr>
    </w:div>
    <w:div w:id="1549534175">
      <w:bodyDiv w:val="1"/>
      <w:marLeft w:val="0"/>
      <w:marRight w:val="0"/>
      <w:marTop w:val="0"/>
      <w:marBottom w:val="0"/>
      <w:divBdr>
        <w:top w:val="none" w:sz="0" w:space="0" w:color="auto"/>
        <w:left w:val="none" w:sz="0" w:space="0" w:color="auto"/>
        <w:bottom w:val="none" w:sz="0" w:space="0" w:color="auto"/>
        <w:right w:val="none" w:sz="0" w:space="0" w:color="auto"/>
      </w:divBdr>
    </w:div>
    <w:div w:id="1549564094">
      <w:bodyDiv w:val="1"/>
      <w:marLeft w:val="0"/>
      <w:marRight w:val="0"/>
      <w:marTop w:val="0"/>
      <w:marBottom w:val="0"/>
      <w:divBdr>
        <w:top w:val="none" w:sz="0" w:space="0" w:color="auto"/>
        <w:left w:val="none" w:sz="0" w:space="0" w:color="auto"/>
        <w:bottom w:val="none" w:sz="0" w:space="0" w:color="auto"/>
        <w:right w:val="none" w:sz="0" w:space="0" w:color="auto"/>
      </w:divBdr>
    </w:div>
    <w:div w:id="1617368433">
      <w:bodyDiv w:val="1"/>
      <w:marLeft w:val="0"/>
      <w:marRight w:val="0"/>
      <w:marTop w:val="0"/>
      <w:marBottom w:val="0"/>
      <w:divBdr>
        <w:top w:val="none" w:sz="0" w:space="0" w:color="auto"/>
        <w:left w:val="none" w:sz="0" w:space="0" w:color="auto"/>
        <w:bottom w:val="none" w:sz="0" w:space="0" w:color="auto"/>
        <w:right w:val="none" w:sz="0" w:space="0" w:color="auto"/>
      </w:divBdr>
    </w:div>
    <w:div w:id="1661734612">
      <w:bodyDiv w:val="1"/>
      <w:marLeft w:val="0"/>
      <w:marRight w:val="0"/>
      <w:marTop w:val="0"/>
      <w:marBottom w:val="0"/>
      <w:divBdr>
        <w:top w:val="none" w:sz="0" w:space="0" w:color="auto"/>
        <w:left w:val="none" w:sz="0" w:space="0" w:color="auto"/>
        <w:bottom w:val="none" w:sz="0" w:space="0" w:color="auto"/>
        <w:right w:val="none" w:sz="0" w:space="0" w:color="auto"/>
      </w:divBdr>
    </w:div>
    <w:div w:id="1711226554">
      <w:bodyDiv w:val="1"/>
      <w:marLeft w:val="0"/>
      <w:marRight w:val="0"/>
      <w:marTop w:val="0"/>
      <w:marBottom w:val="0"/>
      <w:divBdr>
        <w:top w:val="none" w:sz="0" w:space="0" w:color="auto"/>
        <w:left w:val="none" w:sz="0" w:space="0" w:color="auto"/>
        <w:bottom w:val="none" w:sz="0" w:space="0" w:color="auto"/>
        <w:right w:val="none" w:sz="0" w:space="0" w:color="auto"/>
      </w:divBdr>
    </w:div>
    <w:div w:id="1729836473">
      <w:bodyDiv w:val="1"/>
      <w:marLeft w:val="0"/>
      <w:marRight w:val="0"/>
      <w:marTop w:val="0"/>
      <w:marBottom w:val="0"/>
      <w:divBdr>
        <w:top w:val="none" w:sz="0" w:space="0" w:color="auto"/>
        <w:left w:val="none" w:sz="0" w:space="0" w:color="auto"/>
        <w:bottom w:val="none" w:sz="0" w:space="0" w:color="auto"/>
        <w:right w:val="none" w:sz="0" w:space="0" w:color="auto"/>
      </w:divBdr>
    </w:div>
    <w:div w:id="1861434271">
      <w:bodyDiv w:val="1"/>
      <w:marLeft w:val="0"/>
      <w:marRight w:val="0"/>
      <w:marTop w:val="0"/>
      <w:marBottom w:val="0"/>
      <w:divBdr>
        <w:top w:val="none" w:sz="0" w:space="0" w:color="auto"/>
        <w:left w:val="none" w:sz="0" w:space="0" w:color="auto"/>
        <w:bottom w:val="none" w:sz="0" w:space="0" w:color="auto"/>
        <w:right w:val="none" w:sz="0" w:space="0" w:color="auto"/>
      </w:divBdr>
    </w:div>
    <w:div w:id="1867790748">
      <w:bodyDiv w:val="1"/>
      <w:marLeft w:val="0"/>
      <w:marRight w:val="0"/>
      <w:marTop w:val="0"/>
      <w:marBottom w:val="0"/>
      <w:divBdr>
        <w:top w:val="none" w:sz="0" w:space="0" w:color="auto"/>
        <w:left w:val="none" w:sz="0" w:space="0" w:color="auto"/>
        <w:bottom w:val="none" w:sz="0" w:space="0" w:color="auto"/>
        <w:right w:val="none" w:sz="0" w:space="0" w:color="auto"/>
      </w:divBdr>
    </w:div>
    <w:div w:id="1903759261">
      <w:bodyDiv w:val="1"/>
      <w:marLeft w:val="0"/>
      <w:marRight w:val="0"/>
      <w:marTop w:val="0"/>
      <w:marBottom w:val="0"/>
      <w:divBdr>
        <w:top w:val="none" w:sz="0" w:space="0" w:color="auto"/>
        <w:left w:val="none" w:sz="0" w:space="0" w:color="auto"/>
        <w:bottom w:val="none" w:sz="0" w:space="0" w:color="auto"/>
        <w:right w:val="none" w:sz="0" w:space="0" w:color="auto"/>
      </w:divBdr>
    </w:div>
    <w:div w:id="1942756051">
      <w:bodyDiv w:val="1"/>
      <w:marLeft w:val="0"/>
      <w:marRight w:val="0"/>
      <w:marTop w:val="0"/>
      <w:marBottom w:val="0"/>
      <w:divBdr>
        <w:top w:val="none" w:sz="0" w:space="0" w:color="auto"/>
        <w:left w:val="none" w:sz="0" w:space="0" w:color="auto"/>
        <w:bottom w:val="none" w:sz="0" w:space="0" w:color="auto"/>
        <w:right w:val="none" w:sz="0" w:space="0" w:color="auto"/>
      </w:divBdr>
    </w:div>
    <w:div w:id="1949386581">
      <w:bodyDiv w:val="1"/>
      <w:marLeft w:val="0"/>
      <w:marRight w:val="0"/>
      <w:marTop w:val="0"/>
      <w:marBottom w:val="0"/>
      <w:divBdr>
        <w:top w:val="none" w:sz="0" w:space="0" w:color="auto"/>
        <w:left w:val="none" w:sz="0" w:space="0" w:color="auto"/>
        <w:bottom w:val="none" w:sz="0" w:space="0" w:color="auto"/>
        <w:right w:val="none" w:sz="0" w:space="0" w:color="auto"/>
      </w:divBdr>
    </w:div>
    <w:div w:id="2008819916">
      <w:bodyDiv w:val="1"/>
      <w:marLeft w:val="0"/>
      <w:marRight w:val="0"/>
      <w:marTop w:val="0"/>
      <w:marBottom w:val="0"/>
      <w:divBdr>
        <w:top w:val="none" w:sz="0" w:space="0" w:color="auto"/>
        <w:left w:val="none" w:sz="0" w:space="0" w:color="auto"/>
        <w:bottom w:val="none" w:sz="0" w:space="0" w:color="auto"/>
        <w:right w:val="none" w:sz="0" w:space="0" w:color="auto"/>
      </w:divBdr>
    </w:div>
    <w:div w:id="2052607533">
      <w:bodyDiv w:val="1"/>
      <w:marLeft w:val="0"/>
      <w:marRight w:val="0"/>
      <w:marTop w:val="0"/>
      <w:marBottom w:val="0"/>
      <w:divBdr>
        <w:top w:val="none" w:sz="0" w:space="0" w:color="auto"/>
        <w:left w:val="none" w:sz="0" w:space="0" w:color="auto"/>
        <w:bottom w:val="none" w:sz="0" w:space="0" w:color="auto"/>
        <w:right w:val="none" w:sz="0" w:space="0" w:color="auto"/>
      </w:divBdr>
    </w:div>
    <w:div w:id="2095317274">
      <w:bodyDiv w:val="1"/>
      <w:marLeft w:val="0"/>
      <w:marRight w:val="0"/>
      <w:marTop w:val="0"/>
      <w:marBottom w:val="0"/>
      <w:divBdr>
        <w:top w:val="none" w:sz="0" w:space="0" w:color="auto"/>
        <w:left w:val="none" w:sz="0" w:space="0" w:color="auto"/>
        <w:bottom w:val="none" w:sz="0" w:space="0" w:color="auto"/>
        <w:right w:val="none" w:sz="0" w:space="0" w:color="auto"/>
      </w:divBdr>
    </w:div>
    <w:div w:id="2125535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7.png"/><Relationship Id="rId7" Type="http://schemas.openxmlformats.org/officeDocument/2006/relationships/image" Target="media/image11.png"/><Relationship Id="rId2" Type="http://schemas.openxmlformats.org/officeDocument/2006/relationships/image" Target="media/image6.svg"/><Relationship Id="rId1" Type="http://schemas.openxmlformats.org/officeDocument/2006/relationships/image" Target="media/image5.png"/><Relationship Id="rId6" Type="http://schemas.openxmlformats.org/officeDocument/2006/relationships/image" Target="media/image10.svg"/><Relationship Id="rId5" Type="http://schemas.openxmlformats.org/officeDocument/2006/relationships/image" Target="media/image9.png"/><Relationship Id="rId4" Type="http://schemas.openxmlformats.org/officeDocument/2006/relationships/image" Target="media/image8.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AppData\Roaming\Microsoft\Templates\Membrete%20con%20hex&#225;gono.dotx" TargetMode="External"/></Relationships>
</file>

<file path=word/theme/theme1.xml><?xml version="1.0" encoding="utf-8"?>
<a:theme xmlns:a="http://schemas.openxmlformats.org/drawingml/2006/main" name="Office Theme">
  <a:themeElements>
    <a:clrScheme name="Blue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ED74A8-3B5E-46DD-932C-D963102FAA49}">
  <ds:schemaRefs>
    <ds:schemaRef ds:uri="http://schemas.microsoft.com/office/2006/metadata/properties"/>
    <ds:schemaRef ds:uri="http://schemas.microsoft.com/office/infopath/2007/PartnerControls"/>
    <ds:schemaRef ds:uri="71af3243-3dd4-4a8d-8c0d-dd76da1f02a5"/>
  </ds:schemaRefs>
</ds:datastoreItem>
</file>

<file path=customXml/itemProps2.xml><?xml version="1.0" encoding="utf-8"?>
<ds:datastoreItem xmlns:ds="http://schemas.openxmlformats.org/officeDocument/2006/customXml" ds:itemID="{F90177D3-0391-4965-A050-27EB09DF6208}">
  <ds:schemaRefs>
    <ds:schemaRef ds:uri="http://schemas.microsoft.com/sharepoint/v3/contenttype/forms"/>
  </ds:schemaRefs>
</ds:datastoreItem>
</file>

<file path=customXml/itemProps3.xml><?xml version="1.0" encoding="utf-8"?>
<ds:datastoreItem xmlns:ds="http://schemas.openxmlformats.org/officeDocument/2006/customXml" ds:itemID="{55DDE4A2-1439-4D03-9F89-0AC06C8ECA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73295A1-2D88-4BA0-9C2B-D111334AC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Membrete con hexágono.dotx</Template>
  <TotalTime>0</TotalTime>
  <Pages>6</Pages>
  <Words>872</Words>
  <Characters>4800</Characters>
  <Application>Microsoft Office Word</Application>
  <DocSecurity>0</DocSecurity>
  <Lines>40</Lines>
  <Paragraphs>11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2026-02-27T13:05:00Z</dcterms:created>
  <dcterms:modified xsi:type="dcterms:W3CDTF">2026-02-27T16:44:00Z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